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36BD0" w14:textId="514A8F4D" w:rsidR="00D90244" w:rsidRPr="008B18A8" w:rsidRDefault="008E60AA" w:rsidP="008B18A8">
      <w:pPr>
        <w:pStyle w:val="Textkrper21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  <w:r w:rsidRPr="007A580D">
        <w:rPr>
          <w:b/>
          <w:sz w:val="24"/>
          <w:szCs w:val="24"/>
        </w:rPr>
        <w:t xml:space="preserve">Die </w:t>
      </w:r>
      <w:r w:rsidR="00264D39">
        <w:rPr>
          <w:b/>
          <w:sz w:val="24"/>
          <w:szCs w:val="24"/>
        </w:rPr>
        <w:t xml:space="preserve">von der </w:t>
      </w:r>
      <w:r w:rsidRPr="007A580D">
        <w:rPr>
          <w:b/>
          <w:sz w:val="24"/>
          <w:szCs w:val="24"/>
        </w:rPr>
        <w:t xml:space="preserve">Unterhaltungsindustrie </w:t>
      </w:r>
      <w:r w:rsidR="00D90244" w:rsidRPr="007A580D">
        <w:rPr>
          <w:b/>
          <w:sz w:val="24"/>
          <w:szCs w:val="24"/>
        </w:rPr>
        <w:t>produziert</w:t>
      </w:r>
      <w:r w:rsidR="00264D39">
        <w:rPr>
          <w:b/>
          <w:sz w:val="24"/>
          <w:szCs w:val="24"/>
        </w:rPr>
        <w:t xml:space="preserve">en </w:t>
      </w:r>
      <w:r w:rsidR="00D90244" w:rsidRPr="007A580D">
        <w:rPr>
          <w:b/>
          <w:sz w:val="24"/>
          <w:szCs w:val="24"/>
        </w:rPr>
        <w:t xml:space="preserve">Bilder </w:t>
      </w:r>
      <w:r w:rsidR="00264D39">
        <w:rPr>
          <w:b/>
          <w:sz w:val="24"/>
          <w:szCs w:val="24"/>
        </w:rPr>
        <w:t xml:space="preserve">haben </w:t>
      </w:r>
      <w:r w:rsidR="00D90244" w:rsidRPr="007A580D">
        <w:rPr>
          <w:b/>
          <w:sz w:val="24"/>
          <w:szCs w:val="24"/>
        </w:rPr>
        <w:t xml:space="preserve">Einfluss auf die Lebensvorstellungen insbesondere </w:t>
      </w:r>
      <w:r w:rsidR="008B18A8">
        <w:rPr>
          <w:b/>
          <w:sz w:val="24"/>
          <w:szCs w:val="24"/>
        </w:rPr>
        <w:t>von</w:t>
      </w:r>
      <w:r w:rsidR="00D90244" w:rsidRPr="007A580D">
        <w:rPr>
          <w:b/>
          <w:sz w:val="24"/>
          <w:szCs w:val="24"/>
        </w:rPr>
        <w:t xml:space="preserve"> </w:t>
      </w:r>
      <w:r w:rsidRPr="007A580D">
        <w:rPr>
          <w:b/>
          <w:sz w:val="24"/>
          <w:szCs w:val="24"/>
        </w:rPr>
        <w:t>Jugendliche</w:t>
      </w:r>
      <w:r w:rsidR="00D90244" w:rsidRPr="008B18A8">
        <w:rPr>
          <w:b/>
          <w:sz w:val="24"/>
          <w:szCs w:val="24"/>
        </w:rPr>
        <w:t>n.</w:t>
      </w:r>
    </w:p>
    <w:p w14:paraId="1D604F33" w14:textId="77777777" w:rsidR="00D90244" w:rsidRPr="007A580D" w:rsidRDefault="00D90244" w:rsidP="00A00B21">
      <w:pPr>
        <w:pStyle w:val="Textkrper21"/>
        <w:rPr>
          <w:b/>
          <w:sz w:val="24"/>
          <w:szCs w:val="24"/>
        </w:rPr>
      </w:pPr>
    </w:p>
    <w:p w14:paraId="71C14ED4" w14:textId="2C9F6F5F" w:rsidR="00D90244" w:rsidRPr="007A580D" w:rsidRDefault="008E60AA" w:rsidP="007A580D">
      <w:pPr>
        <w:pStyle w:val="Textkrper21"/>
        <w:numPr>
          <w:ilvl w:val="0"/>
          <w:numId w:val="1"/>
        </w:numPr>
        <w:rPr>
          <w:b/>
          <w:sz w:val="24"/>
          <w:szCs w:val="24"/>
        </w:rPr>
      </w:pPr>
      <w:r w:rsidRPr="007A580D">
        <w:rPr>
          <w:b/>
          <w:sz w:val="24"/>
          <w:szCs w:val="24"/>
        </w:rPr>
        <w:t>Die weltweit 100 umsatzstärksten Medienunternehmen im Jahr 20</w:t>
      </w:r>
      <w:r w:rsidR="00D90244" w:rsidRPr="007A580D">
        <w:rPr>
          <w:b/>
          <w:sz w:val="24"/>
          <w:szCs w:val="24"/>
        </w:rPr>
        <w:t>23</w:t>
      </w:r>
      <w:r w:rsidRPr="007A580D">
        <w:rPr>
          <w:b/>
          <w:sz w:val="24"/>
          <w:szCs w:val="24"/>
        </w:rPr>
        <w:t xml:space="preserve"> hatten einen Umsatz</w:t>
      </w:r>
      <w:r w:rsidR="00D90244" w:rsidRPr="007A580D">
        <w:rPr>
          <w:b/>
          <w:sz w:val="24"/>
          <w:szCs w:val="24"/>
        </w:rPr>
        <w:t xml:space="preserve"> von 1,7 Bill</w:t>
      </w:r>
      <w:r w:rsidR="008B18A8">
        <w:rPr>
          <w:b/>
          <w:sz w:val="24"/>
          <w:szCs w:val="24"/>
        </w:rPr>
        <w:t>ionen Euro</w:t>
      </w:r>
      <w:r w:rsidR="00D90244" w:rsidRPr="007A580D">
        <w:rPr>
          <w:b/>
          <w:sz w:val="24"/>
          <w:szCs w:val="24"/>
        </w:rPr>
        <w:t xml:space="preserve"> – allein bei den Top 5 waren es 705 M</w:t>
      </w:r>
      <w:r w:rsidR="008B18A8">
        <w:rPr>
          <w:b/>
          <w:sz w:val="24"/>
          <w:szCs w:val="24"/>
        </w:rPr>
        <w:t>illiarden Euro</w:t>
      </w:r>
      <w:r w:rsidR="00D90244" w:rsidRPr="007A580D">
        <w:rPr>
          <w:b/>
          <w:sz w:val="24"/>
          <w:szCs w:val="24"/>
        </w:rPr>
        <w:t>.</w:t>
      </w:r>
    </w:p>
    <w:p w14:paraId="12BA602C" w14:textId="77777777" w:rsidR="00D90244" w:rsidRPr="007A580D" w:rsidRDefault="00D90244" w:rsidP="00A00B21">
      <w:pPr>
        <w:pStyle w:val="Textkrper21"/>
        <w:rPr>
          <w:b/>
          <w:sz w:val="24"/>
          <w:szCs w:val="24"/>
        </w:rPr>
      </w:pPr>
    </w:p>
    <w:p w14:paraId="3839C504" w14:textId="73DE90B9" w:rsidR="00D90244" w:rsidRPr="007A580D" w:rsidRDefault="00D90244" w:rsidP="007A580D">
      <w:pPr>
        <w:pStyle w:val="Textkrper21"/>
        <w:numPr>
          <w:ilvl w:val="0"/>
          <w:numId w:val="1"/>
        </w:numPr>
        <w:rPr>
          <w:b/>
          <w:sz w:val="24"/>
          <w:szCs w:val="24"/>
        </w:rPr>
      </w:pPr>
      <w:r w:rsidRPr="007A580D">
        <w:rPr>
          <w:b/>
          <w:sz w:val="24"/>
          <w:szCs w:val="24"/>
        </w:rPr>
        <w:t xml:space="preserve">Von den </w:t>
      </w:r>
      <w:r w:rsidR="007A580D">
        <w:rPr>
          <w:b/>
          <w:sz w:val="24"/>
          <w:szCs w:val="24"/>
        </w:rPr>
        <w:t xml:space="preserve">Top </w:t>
      </w:r>
      <w:r w:rsidRPr="007A580D">
        <w:rPr>
          <w:b/>
          <w:sz w:val="24"/>
          <w:szCs w:val="24"/>
        </w:rPr>
        <w:t>100</w:t>
      </w:r>
      <w:r w:rsidR="007A580D">
        <w:rPr>
          <w:b/>
          <w:sz w:val="24"/>
          <w:szCs w:val="24"/>
        </w:rPr>
        <w:t xml:space="preserve"> </w:t>
      </w:r>
      <w:r w:rsidRPr="007A580D">
        <w:rPr>
          <w:b/>
          <w:sz w:val="24"/>
          <w:szCs w:val="24"/>
        </w:rPr>
        <w:t>hatten 42 ihren Hauptsitz in den USA, 27 in Europa und 23 in Japan und China.</w:t>
      </w:r>
    </w:p>
    <w:p w14:paraId="01F2CA9C" w14:textId="77777777" w:rsidR="00D90244" w:rsidRPr="007A580D" w:rsidRDefault="00D90244" w:rsidP="00A00B21">
      <w:pPr>
        <w:pStyle w:val="Textkrper21"/>
        <w:rPr>
          <w:b/>
          <w:sz w:val="24"/>
          <w:szCs w:val="24"/>
        </w:rPr>
      </w:pPr>
    </w:p>
    <w:p w14:paraId="4355BF20" w14:textId="3F3A536C" w:rsidR="00CA4464" w:rsidRPr="007A580D" w:rsidRDefault="007B04A0" w:rsidP="007A580D">
      <w:pPr>
        <w:pStyle w:val="Textkrper21"/>
        <w:numPr>
          <w:ilvl w:val="0"/>
          <w:numId w:val="1"/>
        </w:numPr>
        <w:rPr>
          <w:b/>
          <w:sz w:val="24"/>
          <w:szCs w:val="24"/>
        </w:rPr>
      </w:pPr>
      <w:r w:rsidRPr="007A580D">
        <w:rPr>
          <w:b/>
          <w:sz w:val="24"/>
          <w:szCs w:val="24"/>
        </w:rPr>
        <w:t>E</w:t>
      </w:r>
      <w:r w:rsidR="008E60AA" w:rsidRPr="007A580D">
        <w:rPr>
          <w:b/>
          <w:sz w:val="24"/>
          <w:szCs w:val="24"/>
        </w:rPr>
        <w:t xml:space="preserve">in Beispiel für </w:t>
      </w:r>
      <w:r w:rsidR="00FB6D93" w:rsidRPr="007A580D">
        <w:rPr>
          <w:b/>
          <w:sz w:val="24"/>
          <w:szCs w:val="24"/>
        </w:rPr>
        <w:t xml:space="preserve">die hohe </w:t>
      </w:r>
      <w:r w:rsidR="008E60AA" w:rsidRPr="007A580D">
        <w:rPr>
          <w:b/>
          <w:sz w:val="24"/>
          <w:szCs w:val="24"/>
        </w:rPr>
        <w:t>Unternehmenskonzentration ist der Musikmarkt, wo</w:t>
      </w:r>
      <w:r w:rsidR="008B18A8">
        <w:rPr>
          <w:b/>
          <w:sz w:val="24"/>
          <w:szCs w:val="24"/>
        </w:rPr>
        <w:t xml:space="preserve"> zwei Drittel der Umsätze auf nur </w:t>
      </w:r>
      <w:r w:rsidR="008E60AA" w:rsidRPr="007A580D">
        <w:rPr>
          <w:b/>
          <w:sz w:val="24"/>
          <w:szCs w:val="24"/>
        </w:rPr>
        <w:t xml:space="preserve">drei Labels </w:t>
      </w:r>
      <w:r w:rsidR="008B18A8">
        <w:rPr>
          <w:b/>
          <w:sz w:val="24"/>
          <w:szCs w:val="24"/>
        </w:rPr>
        <w:t>entfallen</w:t>
      </w:r>
      <w:r w:rsidR="008E60AA" w:rsidRPr="007A580D">
        <w:rPr>
          <w:b/>
          <w:sz w:val="24"/>
          <w:szCs w:val="24"/>
        </w:rPr>
        <w:t>.</w:t>
      </w:r>
    </w:p>
    <w:p w14:paraId="7189DCCC" w14:textId="77777777" w:rsidR="007B04A0" w:rsidRPr="00FB6D93" w:rsidRDefault="007B04A0" w:rsidP="008E60AA">
      <w:pPr>
        <w:pStyle w:val="Textkrper21"/>
        <w:rPr>
          <w:sz w:val="24"/>
          <w:szCs w:val="24"/>
        </w:rPr>
      </w:pPr>
    </w:p>
    <w:p w14:paraId="732C8398" w14:textId="77777777" w:rsidR="00FC7276" w:rsidRDefault="00FC7276" w:rsidP="00D976D3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14:paraId="0DC14C11" w14:textId="77777777" w:rsidR="00FC7276" w:rsidRPr="002857EE" w:rsidRDefault="00FC7276" w:rsidP="00174924">
      <w:pPr>
        <w:pStyle w:val="Textkrper21"/>
        <w:rPr>
          <w:color w:val="auto"/>
          <w:sz w:val="24"/>
          <w:szCs w:val="24"/>
        </w:rPr>
      </w:pPr>
    </w:p>
    <w:p w14:paraId="14865DCF" w14:textId="382652A4" w:rsidR="007F2E70" w:rsidRPr="002857EE" w:rsidRDefault="000E6E68" w:rsidP="00C612AC">
      <w:pPr>
        <w:pStyle w:val="Textkrper21"/>
        <w:rPr>
          <w:color w:val="auto"/>
          <w:sz w:val="24"/>
          <w:szCs w:val="24"/>
        </w:rPr>
      </w:pPr>
      <w:r w:rsidRPr="002857EE">
        <w:rPr>
          <w:color w:val="auto"/>
          <w:sz w:val="24"/>
          <w:szCs w:val="24"/>
        </w:rPr>
        <w:t>Durch die kommerzielle Herstellung und Verbreitung von Produkten vor allem aus den Bereichen Fernsehen, Film, Video, Musik, Bücher und Computerspiele ist die Unterhaltungsindustrie auch ein Vermittler von Lebensweisen und -welten. Insbesondere für Jugendliche sind die Produkte der Unterhaltungsindustrie eine wichtige Orientierungsgrundlage bei der Geschmacks- und Stilbildung. D</w:t>
      </w:r>
      <w:r w:rsidR="003336C4" w:rsidRPr="002857EE">
        <w:rPr>
          <w:color w:val="auto"/>
          <w:sz w:val="24"/>
          <w:szCs w:val="24"/>
        </w:rPr>
        <w:t xml:space="preserve">ass einzelne Unternehmensgruppen eine </w:t>
      </w:r>
      <w:r w:rsidR="00F637C0" w:rsidRPr="002857EE">
        <w:rPr>
          <w:color w:val="auto"/>
          <w:sz w:val="24"/>
          <w:szCs w:val="24"/>
        </w:rPr>
        <w:t xml:space="preserve">starke </w:t>
      </w:r>
      <w:r w:rsidR="003336C4" w:rsidRPr="002857EE">
        <w:rPr>
          <w:color w:val="auto"/>
          <w:sz w:val="24"/>
          <w:szCs w:val="24"/>
        </w:rPr>
        <w:t xml:space="preserve">Stellung im Medienbereich einnehmen, ist kein neues Phänomen. Aufgrund zunehmend </w:t>
      </w:r>
      <w:r w:rsidR="001246C4" w:rsidRPr="002857EE">
        <w:rPr>
          <w:color w:val="auto"/>
          <w:sz w:val="24"/>
          <w:szCs w:val="24"/>
        </w:rPr>
        <w:t>inter</w:t>
      </w:r>
      <w:r w:rsidR="003336C4" w:rsidRPr="002857EE">
        <w:rPr>
          <w:color w:val="auto"/>
          <w:sz w:val="24"/>
          <w:szCs w:val="24"/>
        </w:rPr>
        <w:t>national agierender Medienunternehmen hat der Konzentrationsgrad im Unterhaltungssektor jedoch ein noch nie dagewesenes Ausmaß erreicht</w:t>
      </w:r>
      <w:r w:rsidR="007F2E70" w:rsidRPr="002857EE">
        <w:rPr>
          <w:color w:val="auto"/>
          <w:sz w:val="24"/>
          <w:szCs w:val="24"/>
        </w:rPr>
        <w:t>.</w:t>
      </w:r>
    </w:p>
    <w:p w14:paraId="500D3D53" w14:textId="77777777" w:rsidR="002857EE" w:rsidRPr="002857EE" w:rsidRDefault="002857EE" w:rsidP="00C612AC">
      <w:pPr>
        <w:pStyle w:val="Textkrper21"/>
        <w:rPr>
          <w:color w:val="auto"/>
          <w:sz w:val="24"/>
          <w:szCs w:val="24"/>
        </w:rPr>
      </w:pPr>
    </w:p>
    <w:p w14:paraId="46DC1CDB" w14:textId="5A6DE6AA" w:rsidR="007F2E70" w:rsidRPr="002857EE" w:rsidRDefault="003336C4" w:rsidP="00C612AC">
      <w:pPr>
        <w:pStyle w:val="Textkrper21"/>
        <w:rPr>
          <w:color w:val="auto"/>
          <w:sz w:val="24"/>
          <w:szCs w:val="24"/>
        </w:rPr>
      </w:pPr>
      <w:r w:rsidRPr="002857EE">
        <w:rPr>
          <w:color w:val="auto"/>
          <w:sz w:val="24"/>
          <w:szCs w:val="24"/>
        </w:rPr>
        <w:t>Nach Angaben des Instituts für Medien- und Kommunikationspolitik (</w:t>
      </w:r>
      <w:proofErr w:type="spellStart"/>
      <w:r w:rsidRPr="002857EE">
        <w:rPr>
          <w:color w:val="auto"/>
          <w:sz w:val="24"/>
          <w:szCs w:val="24"/>
        </w:rPr>
        <w:t>IfM</w:t>
      </w:r>
      <w:proofErr w:type="spellEnd"/>
      <w:r w:rsidRPr="002857EE">
        <w:rPr>
          <w:color w:val="auto"/>
          <w:sz w:val="24"/>
          <w:szCs w:val="24"/>
        </w:rPr>
        <w:t xml:space="preserve">) hatten die weltweit </w:t>
      </w:r>
      <w:r w:rsidR="001246C4" w:rsidRPr="002857EE">
        <w:rPr>
          <w:color w:val="auto"/>
          <w:sz w:val="24"/>
          <w:szCs w:val="24"/>
        </w:rPr>
        <w:t>100</w:t>
      </w:r>
      <w:r w:rsidRPr="002857EE">
        <w:rPr>
          <w:color w:val="auto"/>
          <w:sz w:val="24"/>
          <w:szCs w:val="24"/>
        </w:rPr>
        <w:t xml:space="preserve"> umsatzstärksten Medienunternehmen im Jahr 20</w:t>
      </w:r>
      <w:r w:rsidR="00B96FA5" w:rsidRPr="002857EE">
        <w:rPr>
          <w:color w:val="auto"/>
          <w:sz w:val="24"/>
          <w:szCs w:val="24"/>
        </w:rPr>
        <w:t>23</w:t>
      </w:r>
      <w:r w:rsidRPr="002857EE">
        <w:rPr>
          <w:color w:val="auto"/>
          <w:sz w:val="24"/>
          <w:szCs w:val="24"/>
        </w:rPr>
        <w:t xml:space="preserve"> einen Umsatz von rund </w:t>
      </w:r>
      <w:r w:rsidR="00B96FA5" w:rsidRPr="002857EE">
        <w:rPr>
          <w:color w:val="auto"/>
          <w:sz w:val="24"/>
          <w:szCs w:val="24"/>
        </w:rPr>
        <w:t xml:space="preserve">1,7 Billionen </w:t>
      </w:r>
      <w:r w:rsidRPr="002857EE">
        <w:rPr>
          <w:color w:val="auto"/>
          <w:sz w:val="24"/>
          <w:szCs w:val="24"/>
        </w:rPr>
        <w:t>Euro</w:t>
      </w:r>
      <w:r w:rsidR="00EA4ACF" w:rsidRPr="002857EE">
        <w:rPr>
          <w:color w:val="auto"/>
          <w:sz w:val="24"/>
          <w:szCs w:val="24"/>
        </w:rPr>
        <w:t xml:space="preserve"> – allein die Top </w:t>
      </w:r>
      <w:r w:rsidR="00B96FA5" w:rsidRPr="002857EE">
        <w:rPr>
          <w:color w:val="auto"/>
          <w:sz w:val="24"/>
          <w:szCs w:val="24"/>
        </w:rPr>
        <w:t>5</w:t>
      </w:r>
      <w:r w:rsidR="00EA4ACF" w:rsidRPr="002857EE">
        <w:rPr>
          <w:color w:val="auto"/>
          <w:sz w:val="24"/>
          <w:szCs w:val="24"/>
        </w:rPr>
        <w:t xml:space="preserve"> erzielten einen Umsatz von </w:t>
      </w:r>
      <w:r w:rsidR="00B96FA5" w:rsidRPr="002857EE">
        <w:rPr>
          <w:color w:val="auto"/>
          <w:sz w:val="24"/>
          <w:szCs w:val="24"/>
        </w:rPr>
        <w:t>705</w:t>
      </w:r>
      <w:r w:rsidR="00EA4ACF" w:rsidRPr="002857EE">
        <w:rPr>
          <w:color w:val="auto"/>
          <w:sz w:val="24"/>
          <w:szCs w:val="24"/>
        </w:rPr>
        <w:t xml:space="preserve"> Milliarden Euro. Vom Umsatz der Top 100 </w:t>
      </w:r>
      <w:r w:rsidRPr="002857EE">
        <w:rPr>
          <w:color w:val="auto"/>
          <w:sz w:val="24"/>
          <w:szCs w:val="24"/>
        </w:rPr>
        <w:t xml:space="preserve">entfielen </w:t>
      </w:r>
      <w:r w:rsidR="00517BED" w:rsidRPr="002857EE">
        <w:rPr>
          <w:color w:val="auto"/>
          <w:sz w:val="24"/>
          <w:szCs w:val="24"/>
        </w:rPr>
        <w:t>6</w:t>
      </w:r>
      <w:r w:rsidR="001570DB" w:rsidRPr="002857EE">
        <w:rPr>
          <w:color w:val="auto"/>
          <w:sz w:val="24"/>
          <w:szCs w:val="24"/>
        </w:rPr>
        <w:t>7</w:t>
      </w:r>
      <w:r w:rsidR="00517BED" w:rsidRPr="002857EE">
        <w:rPr>
          <w:color w:val="auto"/>
          <w:sz w:val="24"/>
          <w:szCs w:val="24"/>
        </w:rPr>
        <w:t>,</w:t>
      </w:r>
      <w:r w:rsidR="00DD7A1C" w:rsidRPr="002857EE">
        <w:rPr>
          <w:color w:val="auto"/>
          <w:sz w:val="24"/>
          <w:szCs w:val="24"/>
        </w:rPr>
        <w:t>5</w:t>
      </w:r>
      <w:r w:rsidRPr="002857EE">
        <w:rPr>
          <w:color w:val="auto"/>
          <w:sz w:val="24"/>
          <w:szCs w:val="24"/>
        </w:rPr>
        <w:t xml:space="preserve"> Prozent auf </w:t>
      </w:r>
      <w:r w:rsidR="00517BED" w:rsidRPr="002857EE">
        <w:rPr>
          <w:color w:val="auto"/>
          <w:sz w:val="24"/>
          <w:szCs w:val="24"/>
        </w:rPr>
        <w:t xml:space="preserve">Unternehmen mit Hauptsitz in den USA, </w:t>
      </w:r>
      <w:r w:rsidR="00693BD6" w:rsidRPr="002857EE">
        <w:rPr>
          <w:color w:val="auto"/>
          <w:sz w:val="24"/>
          <w:szCs w:val="24"/>
        </w:rPr>
        <w:t>20</w:t>
      </w:r>
      <w:r w:rsidR="00517BED" w:rsidRPr="002857EE">
        <w:rPr>
          <w:color w:val="auto"/>
          <w:sz w:val="24"/>
          <w:szCs w:val="24"/>
        </w:rPr>
        <w:t>,</w:t>
      </w:r>
      <w:r w:rsidR="00693BD6" w:rsidRPr="002857EE">
        <w:rPr>
          <w:color w:val="auto"/>
          <w:sz w:val="24"/>
          <w:szCs w:val="24"/>
        </w:rPr>
        <w:t>0</w:t>
      </w:r>
      <w:r w:rsidR="00517BED" w:rsidRPr="002857EE">
        <w:rPr>
          <w:color w:val="auto"/>
          <w:sz w:val="24"/>
          <w:szCs w:val="24"/>
        </w:rPr>
        <w:t xml:space="preserve"> </w:t>
      </w:r>
      <w:r w:rsidRPr="002857EE">
        <w:rPr>
          <w:color w:val="auto"/>
          <w:sz w:val="24"/>
          <w:szCs w:val="24"/>
        </w:rPr>
        <w:t xml:space="preserve">Prozent auf </w:t>
      </w:r>
      <w:r w:rsidR="001570DB" w:rsidRPr="002857EE">
        <w:rPr>
          <w:color w:val="auto"/>
          <w:sz w:val="24"/>
          <w:szCs w:val="24"/>
        </w:rPr>
        <w:t xml:space="preserve">asiatische </w:t>
      </w:r>
      <w:r w:rsidR="00517BED" w:rsidRPr="002857EE">
        <w:rPr>
          <w:color w:val="auto"/>
          <w:sz w:val="24"/>
          <w:szCs w:val="24"/>
        </w:rPr>
        <w:t>und 1</w:t>
      </w:r>
      <w:r w:rsidR="001570DB" w:rsidRPr="002857EE">
        <w:rPr>
          <w:color w:val="auto"/>
          <w:sz w:val="24"/>
          <w:szCs w:val="24"/>
        </w:rPr>
        <w:t>0</w:t>
      </w:r>
      <w:r w:rsidR="00517BED" w:rsidRPr="002857EE">
        <w:rPr>
          <w:color w:val="auto"/>
          <w:sz w:val="24"/>
          <w:szCs w:val="24"/>
        </w:rPr>
        <w:t>,</w:t>
      </w:r>
      <w:r w:rsidR="001570DB" w:rsidRPr="002857EE">
        <w:rPr>
          <w:color w:val="auto"/>
          <w:sz w:val="24"/>
          <w:szCs w:val="24"/>
        </w:rPr>
        <w:t>6</w:t>
      </w:r>
      <w:r w:rsidR="00517BED" w:rsidRPr="002857EE">
        <w:rPr>
          <w:color w:val="auto"/>
          <w:sz w:val="24"/>
          <w:szCs w:val="24"/>
        </w:rPr>
        <w:t xml:space="preserve"> Prozent auf </w:t>
      </w:r>
      <w:r w:rsidR="001570DB" w:rsidRPr="002857EE">
        <w:rPr>
          <w:color w:val="auto"/>
          <w:sz w:val="24"/>
          <w:szCs w:val="24"/>
        </w:rPr>
        <w:t xml:space="preserve">europäische </w:t>
      </w:r>
      <w:r w:rsidRPr="002857EE">
        <w:rPr>
          <w:color w:val="auto"/>
          <w:sz w:val="24"/>
          <w:szCs w:val="24"/>
        </w:rPr>
        <w:t>Unternehmen. 20</w:t>
      </w:r>
      <w:r w:rsidR="00073B7C" w:rsidRPr="002857EE">
        <w:rPr>
          <w:color w:val="auto"/>
          <w:sz w:val="24"/>
          <w:szCs w:val="24"/>
        </w:rPr>
        <w:t>23</w:t>
      </w:r>
      <w:r w:rsidRPr="002857EE">
        <w:rPr>
          <w:color w:val="auto"/>
          <w:sz w:val="24"/>
          <w:szCs w:val="24"/>
        </w:rPr>
        <w:t xml:space="preserve"> stammten </w:t>
      </w:r>
      <w:r w:rsidR="00517BED" w:rsidRPr="002857EE">
        <w:rPr>
          <w:color w:val="auto"/>
          <w:sz w:val="24"/>
          <w:szCs w:val="24"/>
        </w:rPr>
        <w:t xml:space="preserve">sieben </w:t>
      </w:r>
      <w:r w:rsidR="00693BD6" w:rsidRPr="002857EE">
        <w:rPr>
          <w:color w:val="auto"/>
          <w:sz w:val="24"/>
          <w:szCs w:val="24"/>
        </w:rPr>
        <w:t xml:space="preserve">der zehn </w:t>
      </w:r>
      <w:r w:rsidRPr="002857EE">
        <w:rPr>
          <w:color w:val="auto"/>
          <w:sz w:val="24"/>
          <w:szCs w:val="24"/>
        </w:rPr>
        <w:t>umsatzstärksten Medienunternehmen aus den USA</w:t>
      </w:r>
      <w:r w:rsidR="00E91672" w:rsidRPr="002857EE">
        <w:rPr>
          <w:color w:val="auto"/>
          <w:sz w:val="24"/>
          <w:szCs w:val="24"/>
        </w:rPr>
        <w:t xml:space="preserve"> (</w:t>
      </w:r>
      <w:r w:rsidR="00073B7C" w:rsidRPr="002857EE">
        <w:rPr>
          <w:color w:val="auto"/>
          <w:sz w:val="24"/>
          <w:szCs w:val="24"/>
        </w:rPr>
        <w:t xml:space="preserve">Alphabet, </w:t>
      </w:r>
      <w:proofErr w:type="spellStart"/>
      <w:r w:rsidR="00073B7C" w:rsidRPr="002857EE">
        <w:rPr>
          <w:color w:val="auto"/>
          <w:sz w:val="24"/>
          <w:szCs w:val="24"/>
        </w:rPr>
        <w:t>Meta</w:t>
      </w:r>
      <w:proofErr w:type="spellEnd"/>
      <w:r w:rsidR="00073B7C" w:rsidRPr="002857EE">
        <w:rPr>
          <w:color w:val="auto"/>
          <w:sz w:val="24"/>
          <w:szCs w:val="24"/>
        </w:rPr>
        <w:t>, Comcast, The Walt Disney Company, Amazon, Apple und Charter Communications</w:t>
      </w:r>
      <w:r w:rsidR="00E91672" w:rsidRPr="002857EE">
        <w:rPr>
          <w:color w:val="auto"/>
          <w:sz w:val="24"/>
          <w:szCs w:val="24"/>
        </w:rPr>
        <w:t xml:space="preserve">). </w:t>
      </w:r>
      <w:r w:rsidRPr="002857EE">
        <w:rPr>
          <w:color w:val="auto"/>
          <w:sz w:val="24"/>
          <w:szCs w:val="24"/>
        </w:rPr>
        <w:t xml:space="preserve">Von den </w:t>
      </w:r>
      <w:r w:rsidR="00EA4ACF" w:rsidRPr="002857EE">
        <w:rPr>
          <w:color w:val="auto"/>
          <w:sz w:val="24"/>
          <w:szCs w:val="24"/>
        </w:rPr>
        <w:t>100</w:t>
      </w:r>
      <w:r w:rsidRPr="002857EE">
        <w:rPr>
          <w:color w:val="auto"/>
          <w:sz w:val="24"/>
          <w:szCs w:val="24"/>
        </w:rPr>
        <w:t xml:space="preserve"> umsatzstärksten Medienunternehmen hatte</w:t>
      </w:r>
      <w:r w:rsidR="00EA4ACF" w:rsidRPr="002857EE">
        <w:rPr>
          <w:color w:val="auto"/>
          <w:sz w:val="24"/>
          <w:szCs w:val="24"/>
        </w:rPr>
        <w:t xml:space="preserve">n 42 ihren Hauptsitz in den USA, </w:t>
      </w:r>
      <w:r w:rsidR="00073B7C" w:rsidRPr="002857EE">
        <w:rPr>
          <w:color w:val="auto"/>
          <w:sz w:val="24"/>
          <w:szCs w:val="24"/>
        </w:rPr>
        <w:t>27</w:t>
      </w:r>
      <w:r w:rsidR="00EA4ACF" w:rsidRPr="002857EE">
        <w:rPr>
          <w:color w:val="auto"/>
          <w:sz w:val="24"/>
          <w:szCs w:val="24"/>
        </w:rPr>
        <w:t xml:space="preserve"> in Europa und </w:t>
      </w:r>
      <w:r w:rsidR="00073B7C" w:rsidRPr="002857EE">
        <w:rPr>
          <w:color w:val="auto"/>
          <w:sz w:val="24"/>
          <w:szCs w:val="24"/>
        </w:rPr>
        <w:t>2</w:t>
      </w:r>
      <w:r w:rsidR="00693BD6" w:rsidRPr="002857EE">
        <w:rPr>
          <w:color w:val="auto"/>
          <w:sz w:val="24"/>
          <w:szCs w:val="24"/>
        </w:rPr>
        <w:t>3</w:t>
      </w:r>
      <w:r w:rsidR="00EA4ACF" w:rsidRPr="002857EE">
        <w:rPr>
          <w:color w:val="auto"/>
          <w:sz w:val="24"/>
          <w:szCs w:val="24"/>
        </w:rPr>
        <w:t xml:space="preserve"> in </w:t>
      </w:r>
      <w:r w:rsidR="00073B7C" w:rsidRPr="002857EE">
        <w:rPr>
          <w:color w:val="auto"/>
          <w:sz w:val="24"/>
          <w:szCs w:val="24"/>
        </w:rPr>
        <w:t>Japan und China</w:t>
      </w:r>
      <w:r w:rsidRPr="002857EE">
        <w:rPr>
          <w:color w:val="auto"/>
          <w:sz w:val="24"/>
          <w:szCs w:val="24"/>
        </w:rPr>
        <w:t xml:space="preserve">. </w:t>
      </w:r>
      <w:r w:rsidR="00EA4ACF" w:rsidRPr="002857EE">
        <w:rPr>
          <w:color w:val="auto"/>
          <w:sz w:val="24"/>
          <w:szCs w:val="24"/>
        </w:rPr>
        <w:t xml:space="preserve">Die verbleibenden Unternehmen entfielen auf Kanada </w:t>
      </w:r>
      <w:r w:rsidR="00073B7C" w:rsidRPr="002857EE">
        <w:rPr>
          <w:color w:val="auto"/>
          <w:sz w:val="24"/>
          <w:szCs w:val="24"/>
        </w:rPr>
        <w:t xml:space="preserve">(3) </w:t>
      </w:r>
      <w:r w:rsidR="00EA4ACF" w:rsidRPr="002857EE">
        <w:rPr>
          <w:color w:val="auto"/>
          <w:sz w:val="24"/>
          <w:szCs w:val="24"/>
        </w:rPr>
        <w:t xml:space="preserve">sowie </w:t>
      </w:r>
      <w:r w:rsidR="00073B7C" w:rsidRPr="002857EE">
        <w:rPr>
          <w:color w:val="auto"/>
          <w:sz w:val="24"/>
          <w:szCs w:val="24"/>
        </w:rPr>
        <w:t xml:space="preserve">auf Brasilien, Israel, Katar, Mexiko und Südafrika </w:t>
      </w:r>
      <w:r w:rsidRPr="002857EE">
        <w:rPr>
          <w:color w:val="auto"/>
          <w:sz w:val="24"/>
          <w:szCs w:val="24"/>
        </w:rPr>
        <w:t>(jeweils 1)</w:t>
      </w:r>
      <w:r w:rsidR="007F2E70" w:rsidRPr="002857EE">
        <w:rPr>
          <w:color w:val="auto"/>
          <w:sz w:val="24"/>
          <w:szCs w:val="24"/>
        </w:rPr>
        <w:t>.</w:t>
      </w:r>
    </w:p>
    <w:p w14:paraId="584464D5" w14:textId="77777777" w:rsidR="002857EE" w:rsidRPr="002857EE" w:rsidRDefault="002857EE" w:rsidP="00C612AC">
      <w:pPr>
        <w:pStyle w:val="Textkrper21"/>
        <w:rPr>
          <w:color w:val="auto"/>
          <w:sz w:val="24"/>
          <w:szCs w:val="24"/>
        </w:rPr>
      </w:pPr>
    </w:p>
    <w:p w14:paraId="3A42EF5B" w14:textId="03ADA9F7" w:rsidR="007F2E70" w:rsidRPr="002857EE" w:rsidRDefault="007F2E70" w:rsidP="00C612AC">
      <w:pPr>
        <w:pStyle w:val="Textkrper21"/>
        <w:rPr>
          <w:color w:val="auto"/>
          <w:sz w:val="24"/>
          <w:szCs w:val="24"/>
        </w:rPr>
      </w:pPr>
      <w:r w:rsidRPr="002857EE">
        <w:rPr>
          <w:color w:val="auto"/>
          <w:sz w:val="24"/>
          <w:szCs w:val="24"/>
        </w:rPr>
        <w:t>D</w:t>
      </w:r>
      <w:r w:rsidR="003336C4" w:rsidRPr="002857EE">
        <w:rPr>
          <w:color w:val="auto"/>
          <w:sz w:val="24"/>
          <w:szCs w:val="24"/>
        </w:rPr>
        <w:t>as umsatzstärkste</w:t>
      </w:r>
      <w:r w:rsidR="006F7D98" w:rsidRPr="002857EE">
        <w:rPr>
          <w:color w:val="auto"/>
          <w:sz w:val="24"/>
          <w:szCs w:val="24"/>
        </w:rPr>
        <w:t xml:space="preserve"> </w:t>
      </w:r>
      <w:r w:rsidR="003336C4" w:rsidRPr="002857EE">
        <w:rPr>
          <w:color w:val="auto"/>
          <w:sz w:val="24"/>
          <w:szCs w:val="24"/>
        </w:rPr>
        <w:t xml:space="preserve">Unternehmen </w:t>
      </w:r>
      <w:r w:rsidR="006F7D98" w:rsidRPr="002857EE">
        <w:rPr>
          <w:color w:val="auto"/>
          <w:sz w:val="24"/>
          <w:szCs w:val="24"/>
        </w:rPr>
        <w:t xml:space="preserve">mit Hauptsitz in Europa ist </w:t>
      </w:r>
      <w:proofErr w:type="spellStart"/>
      <w:r w:rsidR="00EA4ACF" w:rsidRPr="002857EE">
        <w:rPr>
          <w:color w:val="auto"/>
          <w:sz w:val="24"/>
          <w:szCs w:val="24"/>
        </w:rPr>
        <w:t>Altice</w:t>
      </w:r>
      <w:proofErr w:type="spellEnd"/>
      <w:r w:rsidR="006F7D98" w:rsidRPr="002857EE">
        <w:rPr>
          <w:color w:val="auto"/>
          <w:sz w:val="24"/>
          <w:szCs w:val="24"/>
        </w:rPr>
        <w:t xml:space="preserve"> </w:t>
      </w:r>
      <w:r w:rsidR="00EA4ACF" w:rsidRPr="002857EE">
        <w:rPr>
          <w:color w:val="auto"/>
          <w:sz w:val="24"/>
          <w:szCs w:val="24"/>
        </w:rPr>
        <w:t xml:space="preserve">mit Sitz in </w:t>
      </w:r>
      <w:r w:rsidR="006F7D98" w:rsidRPr="002857EE">
        <w:rPr>
          <w:color w:val="auto"/>
          <w:sz w:val="24"/>
          <w:szCs w:val="24"/>
        </w:rPr>
        <w:t>Frankreich</w:t>
      </w:r>
      <w:r w:rsidR="00852103" w:rsidRPr="002857EE">
        <w:rPr>
          <w:color w:val="auto"/>
          <w:sz w:val="24"/>
          <w:szCs w:val="24"/>
        </w:rPr>
        <w:t>.</w:t>
      </w:r>
      <w:r w:rsidR="006F7D98" w:rsidRPr="002857EE">
        <w:rPr>
          <w:color w:val="auto"/>
          <w:sz w:val="24"/>
          <w:szCs w:val="24"/>
        </w:rPr>
        <w:t xml:space="preserve"> M</w:t>
      </w:r>
      <w:r w:rsidR="00852103" w:rsidRPr="002857EE">
        <w:rPr>
          <w:color w:val="auto"/>
          <w:sz w:val="24"/>
          <w:szCs w:val="24"/>
        </w:rPr>
        <w:t xml:space="preserve">it einem </w:t>
      </w:r>
      <w:r w:rsidR="006F7D98" w:rsidRPr="002857EE">
        <w:rPr>
          <w:color w:val="auto"/>
          <w:sz w:val="24"/>
          <w:szCs w:val="24"/>
        </w:rPr>
        <w:t xml:space="preserve">weltweiten </w:t>
      </w:r>
      <w:r w:rsidR="00EA4ACF" w:rsidRPr="002857EE">
        <w:rPr>
          <w:color w:val="auto"/>
          <w:sz w:val="24"/>
          <w:szCs w:val="24"/>
        </w:rPr>
        <w:t xml:space="preserve">Umsatz von </w:t>
      </w:r>
      <w:r w:rsidR="006F7D98" w:rsidRPr="002857EE">
        <w:rPr>
          <w:color w:val="auto"/>
          <w:sz w:val="24"/>
          <w:szCs w:val="24"/>
        </w:rPr>
        <w:t>24</w:t>
      </w:r>
      <w:r w:rsidR="00EA4ACF" w:rsidRPr="002857EE">
        <w:rPr>
          <w:color w:val="auto"/>
          <w:sz w:val="24"/>
          <w:szCs w:val="24"/>
        </w:rPr>
        <w:t>,</w:t>
      </w:r>
      <w:r w:rsidR="006F7D98" w:rsidRPr="002857EE">
        <w:rPr>
          <w:color w:val="auto"/>
          <w:sz w:val="24"/>
          <w:szCs w:val="24"/>
        </w:rPr>
        <w:t>8</w:t>
      </w:r>
      <w:r w:rsidR="00EA4ACF" w:rsidRPr="002857EE">
        <w:rPr>
          <w:color w:val="auto"/>
          <w:sz w:val="24"/>
          <w:szCs w:val="24"/>
        </w:rPr>
        <w:t xml:space="preserve"> Milliarden Euro </w:t>
      </w:r>
      <w:r w:rsidR="00852103" w:rsidRPr="002857EE">
        <w:rPr>
          <w:color w:val="auto"/>
          <w:sz w:val="24"/>
          <w:szCs w:val="24"/>
        </w:rPr>
        <w:t xml:space="preserve">lag </w:t>
      </w:r>
      <w:proofErr w:type="spellStart"/>
      <w:r w:rsidR="00852103" w:rsidRPr="002857EE">
        <w:rPr>
          <w:color w:val="auto"/>
          <w:sz w:val="24"/>
          <w:szCs w:val="24"/>
        </w:rPr>
        <w:t>Altice</w:t>
      </w:r>
      <w:proofErr w:type="spellEnd"/>
      <w:r w:rsidR="00852103" w:rsidRPr="002857EE">
        <w:rPr>
          <w:color w:val="auto"/>
          <w:sz w:val="24"/>
          <w:szCs w:val="24"/>
        </w:rPr>
        <w:t xml:space="preserve"> auf </w:t>
      </w:r>
      <w:r w:rsidR="00EA4ACF" w:rsidRPr="002857EE">
        <w:rPr>
          <w:color w:val="auto"/>
          <w:sz w:val="24"/>
          <w:szCs w:val="24"/>
        </w:rPr>
        <w:t xml:space="preserve">Rang </w:t>
      </w:r>
      <w:r w:rsidR="006F7D98" w:rsidRPr="002857EE">
        <w:rPr>
          <w:color w:val="auto"/>
          <w:sz w:val="24"/>
          <w:szCs w:val="24"/>
        </w:rPr>
        <w:t>15</w:t>
      </w:r>
      <w:r w:rsidR="00EA4ACF" w:rsidRPr="002857EE">
        <w:rPr>
          <w:color w:val="auto"/>
          <w:sz w:val="24"/>
          <w:szCs w:val="24"/>
        </w:rPr>
        <w:t xml:space="preserve">. </w:t>
      </w:r>
      <w:r w:rsidR="003336C4" w:rsidRPr="002857EE">
        <w:rPr>
          <w:color w:val="auto"/>
          <w:sz w:val="24"/>
          <w:szCs w:val="24"/>
        </w:rPr>
        <w:t>Darauf folgte</w:t>
      </w:r>
      <w:r w:rsidR="006F7D98" w:rsidRPr="002857EE">
        <w:rPr>
          <w:color w:val="auto"/>
          <w:sz w:val="24"/>
          <w:szCs w:val="24"/>
        </w:rPr>
        <w:t xml:space="preserve">n der </w:t>
      </w:r>
      <w:r w:rsidR="00852103" w:rsidRPr="002857EE">
        <w:rPr>
          <w:color w:val="auto"/>
          <w:sz w:val="24"/>
          <w:szCs w:val="24"/>
        </w:rPr>
        <w:t xml:space="preserve">Konzern Bertelsmann </w:t>
      </w:r>
      <w:r w:rsidR="006F7D98" w:rsidRPr="002857EE">
        <w:rPr>
          <w:color w:val="auto"/>
          <w:sz w:val="24"/>
          <w:szCs w:val="24"/>
        </w:rPr>
        <w:t xml:space="preserve">aus Deutschland </w:t>
      </w:r>
      <w:r w:rsidR="00852103" w:rsidRPr="002857EE">
        <w:rPr>
          <w:color w:val="auto"/>
          <w:sz w:val="24"/>
          <w:szCs w:val="24"/>
        </w:rPr>
        <w:t>(</w:t>
      </w:r>
      <w:r w:rsidR="006F7D98" w:rsidRPr="002857EE">
        <w:rPr>
          <w:color w:val="auto"/>
          <w:sz w:val="24"/>
          <w:szCs w:val="24"/>
        </w:rPr>
        <w:t>20</w:t>
      </w:r>
      <w:r w:rsidR="00852103" w:rsidRPr="002857EE">
        <w:rPr>
          <w:color w:val="auto"/>
          <w:sz w:val="24"/>
          <w:szCs w:val="24"/>
        </w:rPr>
        <w:t>,</w:t>
      </w:r>
      <w:r w:rsidR="006F7D98" w:rsidRPr="002857EE">
        <w:rPr>
          <w:color w:val="auto"/>
          <w:sz w:val="24"/>
          <w:szCs w:val="24"/>
        </w:rPr>
        <w:t>2</w:t>
      </w:r>
      <w:r w:rsidR="00852103" w:rsidRPr="002857EE">
        <w:rPr>
          <w:color w:val="auto"/>
          <w:sz w:val="24"/>
          <w:szCs w:val="24"/>
        </w:rPr>
        <w:t xml:space="preserve"> Mrd. Euro / Rang 1</w:t>
      </w:r>
      <w:r w:rsidR="006F7D98" w:rsidRPr="002857EE">
        <w:rPr>
          <w:color w:val="auto"/>
          <w:sz w:val="24"/>
          <w:szCs w:val="24"/>
        </w:rPr>
        <w:t>8</w:t>
      </w:r>
      <w:r w:rsidR="00165831" w:rsidRPr="002857EE">
        <w:rPr>
          <w:color w:val="auto"/>
          <w:sz w:val="24"/>
          <w:szCs w:val="24"/>
        </w:rPr>
        <w:t>), Vivendi aus Frankreich (16,5 Mrd. Euro / Rang 20), Spotify aus Schweden (13,2 Mrd. Euro / Rang 23) und Universal aus den Niederlanden (11,1 Mrd. Euro / Rang 27).</w:t>
      </w:r>
    </w:p>
    <w:p w14:paraId="079325B8" w14:textId="77777777" w:rsidR="002857EE" w:rsidRPr="002857EE" w:rsidRDefault="002857EE" w:rsidP="00C612AC">
      <w:pPr>
        <w:pStyle w:val="Textkrper21"/>
        <w:rPr>
          <w:color w:val="auto"/>
          <w:sz w:val="24"/>
          <w:szCs w:val="24"/>
        </w:rPr>
      </w:pPr>
    </w:p>
    <w:p w14:paraId="219F7BC7" w14:textId="0BA7432B" w:rsidR="007F2E70" w:rsidRPr="002857EE" w:rsidRDefault="00321DAD" w:rsidP="00C612AC">
      <w:pPr>
        <w:pStyle w:val="Textkrper21"/>
        <w:rPr>
          <w:color w:val="auto"/>
          <w:sz w:val="24"/>
          <w:szCs w:val="24"/>
        </w:rPr>
      </w:pPr>
      <w:r w:rsidRPr="002857EE">
        <w:rPr>
          <w:color w:val="auto"/>
          <w:sz w:val="24"/>
          <w:szCs w:val="24"/>
        </w:rPr>
        <w:t xml:space="preserve">Wie in anderen </w:t>
      </w:r>
      <w:r w:rsidR="002A6633" w:rsidRPr="002857EE">
        <w:rPr>
          <w:color w:val="auto"/>
          <w:sz w:val="24"/>
          <w:szCs w:val="24"/>
        </w:rPr>
        <w:t>Wirtschaftsb</w:t>
      </w:r>
      <w:r w:rsidRPr="002857EE">
        <w:rPr>
          <w:color w:val="auto"/>
          <w:sz w:val="24"/>
          <w:szCs w:val="24"/>
        </w:rPr>
        <w:t xml:space="preserve">ereichen </w:t>
      </w:r>
      <w:r w:rsidR="002A6633" w:rsidRPr="002857EE">
        <w:rPr>
          <w:color w:val="auto"/>
          <w:sz w:val="24"/>
          <w:szCs w:val="24"/>
        </w:rPr>
        <w:t xml:space="preserve">ist auch in Bezug auf die Medienunternehmen die Entwicklung Chinas hervorzuheben: </w:t>
      </w:r>
      <w:r w:rsidR="00852103" w:rsidRPr="002857EE">
        <w:rPr>
          <w:color w:val="auto"/>
          <w:sz w:val="24"/>
          <w:szCs w:val="24"/>
        </w:rPr>
        <w:t>Während China</w:t>
      </w:r>
      <w:r w:rsidR="00687585" w:rsidRPr="002857EE">
        <w:rPr>
          <w:color w:val="auto"/>
          <w:sz w:val="24"/>
          <w:szCs w:val="24"/>
        </w:rPr>
        <w:t xml:space="preserve"> </w:t>
      </w:r>
      <w:r w:rsidR="00852103" w:rsidRPr="002857EE">
        <w:rPr>
          <w:color w:val="auto"/>
          <w:sz w:val="24"/>
          <w:szCs w:val="24"/>
        </w:rPr>
        <w:t xml:space="preserve">bis 2013 gar nicht unter den Top 50 vertreten war, </w:t>
      </w:r>
      <w:r w:rsidR="00A7343D" w:rsidRPr="002857EE">
        <w:rPr>
          <w:color w:val="auto"/>
          <w:sz w:val="24"/>
          <w:szCs w:val="24"/>
        </w:rPr>
        <w:t>waren 201</w:t>
      </w:r>
      <w:r w:rsidR="00A546AF" w:rsidRPr="002857EE">
        <w:rPr>
          <w:color w:val="auto"/>
          <w:sz w:val="24"/>
          <w:szCs w:val="24"/>
        </w:rPr>
        <w:t>5</w:t>
      </w:r>
      <w:r w:rsidR="00A7343D" w:rsidRPr="002857EE">
        <w:rPr>
          <w:color w:val="auto"/>
          <w:sz w:val="24"/>
          <w:szCs w:val="24"/>
        </w:rPr>
        <w:t xml:space="preserve"> </w:t>
      </w:r>
      <w:r w:rsidR="00687585" w:rsidRPr="002857EE">
        <w:rPr>
          <w:color w:val="auto"/>
          <w:sz w:val="24"/>
          <w:szCs w:val="24"/>
        </w:rPr>
        <w:t>zwei</w:t>
      </w:r>
      <w:r w:rsidR="00A7343D" w:rsidRPr="002857EE">
        <w:rPr>
          <w:color w:val="auto"/>
          <w:sz w:val="24"/>
          <w:szCs w:val="24"/>
        </w:rPr>
        <w:t xml:space="preserve"> chinesische Unternehmen unter den Top 50 und </w:t>
      </w:r>
      <w:r w:rsidR="00687585" w:rsidRPr="002857EE">
        <w:rPr>
          <w:color w:val="auto"/>
          <w:sz w:val="24"/>
          <w:szCs w:val="24"/>
        </w:rPr>
        <w:t>fünf</w:t>
      </w:r>
      <w:r w:rsidR="00A7343D" w:rsidRPr="002857EE">
        <w:rPr>
          <w:color w:val="auto"/>
          <w:sz w:val="24"/>
          <w:szCs w:val="24"/>
        </w:rPr>
        <w:t xml:space="preserve"> weitere unter den Top 100.</w:t>
      </w:r>
      <w:r w:rsidR="002857EE" w:rsidRPr="002857EE">
        <w:rPr>
          <w:color w:val="auto"/>
          <w:sz w:val="24"/>
          <w:szCs w:val="24"/>
        </w:rPr>
        <w:t xml:space="preserve"> </w:t>
      </w:r>
      <w:r w:rsidR="00A546AF" w:rsidRPr="002857EE">
        <w:rPr>
          <w:color w:val="auto"/>
          <w:sz w:val="24"/>
          <w:szCs w:val="24"/>
        </w:rPr>
        <w:t xml:space="preserve">Im Jahr 2023 waren nicht nur fünf Unternehmen </w:t>
      </w:r>
      <w:r w:rsidR="003D03AB" w:rsidRPr="002857EE">
        <w:rPr>
          <w:color w:val="auto"/>
          <w:sz w:val="24"/>
          <w:szCs w:val="24"/>
        </w:rPr>
        <w:t xml:space="preserve">mit Hauptsitz in China </w:t>
      </w:r>
      <w:r w:rsidR="00A546AF" w:rsidRPr="002857EE">
        <w:rPr>
          <w:color w:val="auto"/>
          <w:sz w:val="24"/>
          <w:szCs w:val="24"/>
        </w:rPr>
        <w:t xml:space="preserve">unter den Top 50 und </w:t>
      </w:r>
      <w:r w:rsidR="00CB24C3" w:rsidRPr="002857EE">
        <w:rPr>
          <w:color w:val="auto"/>
          <w:sz w:val="24"/>
          <w:szCs w:val="24"/>
        </w:rPr>
        <w:t>fünf</w:t>
      </w:r>
      <w:r w:rsidR="00A546AF" w:rsidRPr="002857EE">
        <w:rPr>
          <w:color w:val="auto"/>
          <w:sz w:val="24"/>
          <w:szCs w:val="24"/>
        </w:rPr>
        <w:t xml:space="preserve"> weitere unter den Top 100</w:t>
      </w:r>
      <w:r w:rsidR="001915AE" w:rsidRPr="002857EE">
        <w:rPr>
          <w:color w:val="auto"/>
          <w:sz w:val="24"/>
          <w:szCs w:val="24"/>
        </w:rPr>
        <w:t xml:space="preserve"> zu finden</w:t>
      </w:r>
      <w:r w:rsidR="00A546AF" w:rsidRPr="002857EE">
        <w:rPr>
          <w:color w:val="auto"/>
          <w:sz w:val="24"/>
          <w:szCs w:val="24"/>
        </w:rPr>
        <w:t>, sondern mit</w:t>
      </w:r>
      <w:r w:rsidR="0034204C">
        <w:rPr>
          <w:color w:val="auto"/>
          <w:sz w:val="24"/>
          <w:szCs w:val="24"/>
        </w:rPr>
        <w:t xml:space="preserve"> </w:t>
      </w:r>
      <w:proofErr w:type="spellStart"/>
      <w:r w:rsidR="0034204C">
        <w:rPr>
          <w:color w:val="auto"/>
          <w:sz w:val="24"/>
          <w:szCs w:val="24"/>
        </w:rPr>
        <w:t>B</w:t>
      </w:r>
      <w:r w:rsidR="00A546AF" w:rsidRPr="002857EE">
        <w:rPr>
          <w:color w:val="auto"/>
          <w:sz w:val="24"/>
          <w:szCs w:val="24"/>
        </w:rPr>
        <w:t>yteDance</w:t>
      </w:r>
      <w:proofErr w:type="spellEnd"/>
      <w:r w:rsidR="00EF6208">
        <w:rPr>
          <w:color w:val="auto"/>
          <w:sz w:val="24"/>
          <w:szCs w:val="24"/>
        </w:rPr>
        <w:t xml:space="preserve"> (das unter anderem das </w:t>
      </w:r>
      <w:r w:rsidR="0034204C" w:rsidRPr="0034204C">
        <w:rPr>
          <w:color w:val="auto"/>
          <w:sz w:val="24"/>
          <w:szCs w:val="24"/>
        </w:rPr>
        <w:t>Videoportal</w:t>
      </w:r>
      <w:r w:rsidR="00EF6208">
        <w:rPr>
          <w:color w:val="auto"/>
          <w:sz w:val="24"/>
          <w:szCs w:val="24"/>
        </w:rPr>
        <w:t xml:space="preserve"> </w:t>
      </w:r>
      <w:proofErr w:type="spellStart"/>
      <w:r w:rsidR="0034204C" w:rsidRPr="0034204C">
        <w:rPr>
          <w:color w:val="auto"/>
          <w:sz w:val="24"/>
          <w:szCs w:val="24"/>
        </w:rPr>
        <w:t>TikTok</w:t>
      </w:r>
      <w:proofErr w:type="spellEnd"/>
      <w:r w:rsidR="00EF6208">
        <w:rPr>
          <w:color w:val="auto"/>
          <w:sz w:val="24"/>
          <w:szCs w:val="24"/>
        </w:rPr>
        <w:t xml:space="preserve"> entwickelt hat</w:t>
      </w:r>
      <w:r w:rsidR="0034204C">
        <w:rPr>
          <w:color w:val="auto"/>
          <w:sz w:val="24"/>
          <w:szCs w:val="24"/>
        </w:rPr>
        <w:t>)</w:t>
      </w:r>
      <w:r w:rsidR="00A546AF" w:rsidRPr="002857EE">
        <w:rPr>
          <w:color w:val="auto"/>
          <w:sz w:val="24"/>
          <w:szCs w:val="24"/>
        </w:rPr>
        <w:t xml:space="preserve"> und </w:t>
      </w:r>
      <w:proofErr w:type="spellStart"/>
      <w:r w:rsidR="00A546AF" w:rsidRPr="002857EE">
        <w:rPr>
          <w:color w:val="auto"/>
          <w:sz w:val="24"/>
          <w:szCs w:val="24"/>
        </w:rPr>
        <w:t>Tencent</w:t>
      </w:r>
      <w:proofErr w:type="spellEnd"/>
      <w:r w:rsidR="00A546AF" w:rsidRPr="002857EE">
        <w:rPr>
          <w:color w:val="auto"/>
          <w:sz w:val="24"/>
          <w:szCs w:val="24"/>
        </w:rPr>
        <w:t xml:space="preserve"> </w:t>
      </w:r>
      <w:r w:rsidR="001915AE" w:rsidRPr="002857EE">
        <w:rPr>
          <w:color w:val="auto"/>
          <w:sz w:val="24"/>
          <w:szCs w:val="24"/>
        </w:rPr>
        <w:t xml:space="preserve">schafften es </w:t>
      </w:r>
      <w:r w:rsidR="00A546AF" w:rsidRPr="002857EE">
        <w:rPr>
          <w:color w:val="auto"/>
          <w:sz w:val="24"/>
          <w:szCs w:val="24"/>
        </w:rPr>
        <w:t xml:space="preserve">zwei Unternehmen </w:t>
      </w:r>
      <w:r w:rsidR="001915AE" w:rsidRPr="002857EE">
        <w:rPr>
          <w:color w:val="auto"/>
          <w:sz w:val="24"/>
          <w:szCs w:val="24"/>
        </w:rPr>
        <w:t xml:space="preserve">in die Top 10 </w:t>
      </w:r>
      <w:r w:rsidR="00A546AF" w:rsidRPr="002857EE">
        <w:rPr>
          <w:color w:val="auto"/>
          <w:sz w:val="24"/>
          <w:szCs w:val="24"/>
        </w:rPr>
        <w:t>(Umsatz 2023: 101,7 bzw. 79,5 Mrd. Euro).</w:t>
      </w:r>
    </w:p>
    <w:p w14:paraId="67022503" w14:textId="77777777" w:rsidR="002857EE" w:rsidRPr="002857EE" w:rsidRDefault="002857EE" w:rsidP="00C612AC">
      <w:pPr>
        <w:pStyle w:val="Textkrper21"/>
        <w:rPr>
          <w:color w:val="auto"/>
          <w:sz w:val="24"/>
          <w:szCs w:val="24"/>
        </w:rPr>
      </w:pPr>
    </w:p>
    <w:p w14:paraId="5AC4A3E4" w14:textId="0A6361B4" w:rsidR="007F2E70" w:rsidRPr="002857EE" w:rsidRDefault="007F2E70" w:rsidP="00C612AC">
      <w:pPr>
        <w:pStyle w:val="Textkrper21"/>
        <w:rPr>
          <w:color w:val="auto"/>
          <w:sz w:val="24"/>
          <w:szCs w:val="24"/>
        </w:rPr>
      </w:pPr>
      <w:r w:rsidRPr="002857EE">
        <w:rPr>
          <w:color w:val="auto"/>
          <w:sz w:val="24"/>
          <w:szCs w:val="24"/>
        </w:rPr>
        <w:t>E</w:t>
      </w:r>
      <w:r w:rsidR="000E6E68" w:rsidRPr="002857EE">
        <w:rPr>
          <w:color w:val="auto"/>
          <w:sz w:val="24"/>
          <w:szCs w:val="24"/>
        </w:rPr>
        <w:t>in Beispiel für einen Unterhaltungssektor mit einer hohen</w:t>
      </w:r>
      <w:r w:rsidR="003336C4" w:rsidRPr="002857EE">
        <w:rPr>
          <w:color w:val="auto"/>
          <w:sz w:val="24"/>
          <w:szCs w:val="24"/>
        </w:rPr>
        <w:t xml:space="preserve"> Unternehmenskonzentration </w:t>
      </w:r>
      <w:r w:rsidR="000E6E68" w:rsidRPr="002857EE">
        <w:rPr>
          <w:color w:val="auto"/>
          <w:sz w:val="24"/>
          <w:szCs w:val="24"/>
        </w:rPr>
        <w:t xml:space="preserve">ist </w:t>
      </w:r>
      <w:r w:rsidR="000E6E68" w:rsidRPr="002857EE">
        <w:rPr>
          <w:color w:val="auto"/>
          <w:sz w:val="24"/>
          <w:szCs w:val="24"/>
        </w:rPr>
        <w:lastRenderedPageBreak/>
        <w:t xml:space="preserve">der </w:t>
      </w:r>
      <w:r w:rsidR="003336C4" w:rsidRPr="002857EE">
        <w:rPr>
          <w:color w:val="auto"/>
          <w:sz w:val="24"/>
          <w:szCs w:val="24"/>
        </w:rPr>
        <w:t>internationale Musikmarkt</w:t>
      </w:r>
      <w:r w:rsidR="006A6329" w:rsidRPr="002857EE">
        <w:rPr>
          <w:color w:val="auto"/>
          <w:sz w:val="24"/>
          <w:szCs w:val="24"/>
        </w:rPr>
        <w:t>, wo inzwischen nur noch drei sogenannte Major-Labels existieren</w:t>
      </w:r>
      <w:r w:rsidR="003336C4" w:rsidRPr="002857EE">
        <w:rPr>
          <w:color w:val="auto"/>
          <w:sz w:val="24"/>
          <w:szCs w:val="24"/>
        </w:rPr>
        <w:t>.</w:t>
      </w:r>
      <w:r w:rsidR="00835FE7" w:rsidRPr="002857EE">
        <w:rPr>
          <w:color w:val="auto"/>
          <w:sz w:val="24"/>
          <w:szCs w:val="24"/>
        </w:rPr>
        <w:t xml:space="preserve"> </w:t>
      </w:r>
      <w:r w:rsidR="003336C4" w:rsidRPr="002857EE">
        <w:rPr>
          <w:color w:val="auto"/>
          <w:sz w:val="24"/>
          <w:szCs w:val="24"/>
        </w:rPr>
        <w:t xml:space="preserve">Nach Angaben der International </w:t>
      </w:r>
      <w:proofErr w:type="spellStart"/>
      <w:r w:rsidR="003336C4" w:rsidRPr="002857EE">
        <w:rPr>
          <w:color w:val="auto"/>
          <w:sz w:val="24"/>
          <w:szCs w:val="24"/>
        </w:rPr>
        <w:t>Federation</w:t>
      </w:r>
      <w:proofErr w:type="spellEnd"/>
      <w:r w:rsidR="003336C4" w:rsidRPr="002857EE">
        <w:rPr>
          <w:color w:val="auto"/>
          <w:sz w:val="24"/>
          <w:szCs w:val="24"/>
        </w:rPr>
        <w:t xml:space="preserve"> </w:t>
      </w:r>
      <w:proofErr w:type="spellStart"/>
      <w:r w:rsidR="003336C4" w:rsidRPr="002857EE">
        <w:rPr>
          <w:color w:val="auto"/>
          <w:sz w:val="24"/>
          <w:szCs w:val="24"/>
        </w:rPr>
        <w:t>of</w:t>
      </w:r>
      <w:proofErr w:type="spellEnd"/>
      <w:r w:rsidR="003336C4" w:rsidRPr="002857EE">
        <w:rPr>
          <w:color w:val="auto"/>
          <w:sz w:val="24"/>
          <w:szCs w:val="24"/>
        </w:rPr>
        <w:t xml:space="preserve"> </w:t>
      </w:r>
      <w:proofErr w:type="spellStart"/>
      <w:r w:rsidR="003336C4" w:rsidRPr="002857EE">
        <w:rPr>
          <w:color w:val="auto"/>
          <w:sz w:val="24"/>
          <w:szCs w:val="24"/>
        </w:rPr>
        <w:t>the</w:t>
      </w:r>
      <w:proofErr w:type="spellEnd"/>
      <w:r w:rsidR="003336C4" w:rsidRPr="002857EE">
        <w:rPr>
          <w:color w:val="auto"/>
          <w:sz w:val="24"/>
          <w:szCs w:val="24"/>
        </w:rPr>
        <w:t xml:space="preserve"> </w:t>
      </w:r>
      <w:proofErr w:type="spellStart"/>
      <w:r w:rsidR="003336C4" w:rsidRPr="002857EE">
        <w:rPr>
          <w:color w:val="auto"/>
          <w:sz w:val="24"/>
          <w:szCs w:val="24"/>
        </w:rPr>
        <w:t>Pho</w:t>
      </w:r>
      <w:r w:rsidRPr="002857EE">
        <w:rPr>
          <w:color w:val="auto"/>
          <w:sz w:val="24"/>
          <w:szCs w:val="24"/>
        </w:rPr>
        <w:t>n</w:t>
      </w:r>
      <w:r w:rsidR="003336C4" w:rsidRPr="002857EE">
        <w:rPr>
          <w:color w:val="auto"/>
          <w:sz w:val="24"/>
          <w:szCs w:val="24"/>
        </w:rPr>
        <w:t>ographic</w:t>
      </w:r>
      <w:proofErr w:type="spellEnd"/>
      <w:r w:rsidR="003336C4" w:rsidRPr="002857EE">
        <w:rPr>
          <w:color w:val="auto"/>
          <w:sz w:val="24"/>
          <w:szCs w:val="24"/>
        </w:rPr>
        <w:t xml:space="preserve"> Industry (IFPI) </w:t>
      </w:r>
      <w:r w:rsidR="0045118E" w:rsidRPr="002857EE">
        <w:rPr>
          <w:color w:val="auto"/>
          <w:sz w:val="24"/>
          <w:szCs w:val="24"/>
        </w:rPr>
        <w:t xml:space="preserve">lag der </w:t>
      </w:r>
      <w:r w:rsidR="003336C4" w:rsidRPr="002857EE">
        <w:rPr>
          <w:color w:val="auto"/>
          <w:sz w:val="24"/>
          <w:szCs w:val="24"/>
        </w:rPr>
        <w:t xml:space="preserve">Umsatz </w:t>
      </w:r>
      <w:r w:rsidR="0045118E" w:rsidRPr="002857EE">
        <w:rPr>
          <w:color w:val="auto"/>
          <w:sz w:val="24"/>
          <w:szCs w:val="24"/>
        </w:rPr>
        <w:t>der Branche im Jahr 20</w:t>
      </w:r>
      <w:r w:rsidR="00835FE7" w:rsidRPr="002857EE">
        <w:rPr>
          <w:color w:val="auto"/>
          <w:sz w:val="24"/>
          <w:szCs w:val="24"/>
        </w:rPr>
        <w:t>23</w:t>
      </w:r>
      <w:r w:rsidR="0045118E" w:rsidRPr="002857EE">
        <w:rPr>
          <w:color w:val="auto"/>
          <w:sz w:val="24"/>
          <w:szCs w:val="24"/>
        </w:rPr>
        <w:t xml:space="preserve"> bei </w:t>
      </w:r>
      <w:r w:rsidR="00835FE7" w:rsidRPr="002857EE">
        <w:rPr>
          <w:color w:val="auto"/>
          <w:sz w:val="24"/>
          <w:szCs w:val="24"/>
        </w:rPr>
        <w:t>28</w:t>
      </w:r>
      <w:r w:rsidR="0045118E" w:rsidRPr="002857EE">
        <w:rPr>
          <w:color w:val="auto"/>
          <w:sz w:val="24"/>
          <w:szCs w:val="24"/>
        </w:rPr>
        <w:t>,</w:t>
      </w:r>
      <w:r w:rsidR="00835FE7" w:rsidRPr="002857EE">
        <w:rPr>
          <w:color w:val="auto"/>
          <w:sz w:val="24"/>
          <w:szCs w:val="24"/>
        </w:rPr>
        <w:t>6</w:t>
      </w:r>
      <w:r w:rsidR="0045118E" w:rsidRPr="002857EE">
        <w:rPr>
          <w:color w:val="auto"/>
          <w:sz w:val="24"/>
          <w:szCs w:val="24"/>
        </w:rPr>
        <w:t xml:space="preserve"> </w:t>
      </w:r>
      <w:r w:rsidR="003336C4" w:rsidRPr="002857EE">
        <w:rPr>
          <w:color w:val="auto"/>
          <w:sz w:val="24"/>
          <w:szCs w:val="24"/>
        </w:rPr>
        <w:t>Milliarden US-Dollar.</w:t>
      </w:r>
      <w:r w:rsidR="002857EE" w:rsidRPr="002857EE">
        <w:rPr>
          <w:color w:val="auto"/>
          <w:sz w:val="24"/>
          <w:szCs w:val="24"/>
        </w:rPr>
        <w:t xml:space="preserve"> </w:t>
      </w:r>
      <w:r w:rsidR="00F36EEC" w:rsidRPr="002857EE">
        <w:rPr>
          <w:color w:val="auto"/>
          <w:sz w:val="24"/>
          <w:szCs w:val="24"/>
        </w:rPr>
        <w:t xml:space="preserve">Etwa zwei Drittel der weltweiten Umsätze entfallen auf die </w:t>
      </w:r>
      <w:r w:rsidR="00E91672" w:rsidRPr="002857EE">
        <w:rPr>
          <w:color w:val="auto"/>
          <w:sz w:val="24"/>
          <w:szCs w:val="24"/>
        </w:rPr>
        <w:t>drei M</w:t>
      </w:r>
      <w:r w:rsidR="006A6329" w:rsidRPr="002857EE">
        <w:rPr>
          <w:color w:val="auto"/>
          <w:sz w:val="24"/>
          <w:szCs w:val="24"/>
        </w:rPr>
        <w:t>ajor-Labels, d</w:t>
      </w:r>
      <w:r w:rsidR="00F36EEC" w:rsidRPr="002857EE">
        <w:rPr>
          <w:color w:val="auto"/>
          <w:sz w:val="24"/>
          <w:szCs w:val="24"/>
        </w:rPr>
        <w:t xml:space="preserve">as verbleibende Drittel verteilt sich auf </w:t>
      </w:r>
      <w:r w:rsidR="006A6329" w:rsidRPr="002857EE">
        <w:rPr>
          <w:color w:val="auto"/>
          <w:sz w:val="24"/>
          <w:szCs w:val="24"/>
        </w:rPr>
        <w:t>eine Vielzahl kleinerer Labels</w:t>
      </w:r>
      <w:r w:rsidRPr="002857EE">
        <w:rPr>
          <w:color w:val="auto"/>
          <w:sz w:val="24"/>
          <w:szCs w:val="24"/>
        </w:rPr>
        <w:t xml:space="preserve">. </w:t>
      </w:r>
      <w:r w:rsidRPr="00B6040A">
        <w:rPr>
          <w:color w:val="auto"/>
          <w:sz w:val="24"/>
          <w:szCs w:val="24"/>
          <w:lang w:val="en-US"/>
        </w:rPr>
        <w:t>D</w:t>
      </w:r>
      <w:r w:rsidR="003336C4" w:rsidRPr="00B6040A">
        <w:rPr>
          <w:color w:val="auto"/>
          <w:sz w:val="24"/>
          <w:szCs w:val="24"/>
          <w:lang w:val="en-US"/>
        </w:rPr>
        <w:t xml:space="preserve">ie 'Big </w:t>
      </w:r>
      <w:r w:rsidR="0045118E" w:rsidRPr="00B6040A">
        <w:rPr>
          <w:color w:val="auto"/>
          <w:sz w:val="24"/>
          <w:szCs w:val="24"/>
          <w:lang w:val="en-US"/>
        </w:rPr>
        <w:t>Three</w:t>
      </w:r>
      <w:r w:rsidR="003336C4" w:rsidRPr="00B6040A">
        <w:rPr>
          <w:color w:val="auto"/>
          <w:sz w:val="24"/>
          <w:szCs w:val="24"/>
          <w:lang w:val="en-US"/>
        </w:rPr>
        <w:t xml:space="preserve">' sind die Universal Music Group, Sony Music Entertainment und die Warner Music Group. </w:t>
      </w:r>
      <w:r w:rsidR="003336C4" w:rsidRPr="002857EE">
        <w:rPr>
          <w:color w:val="auto"/>
          <w:sz w:val="24"/>
          <w:szCs w:val="24"/>
        </w:rPr>
        <w:t xml:space="preserve">Diese multinationalen Konzerne dominieren den globalen Musikmarkt und entscheiden </w:t>
      </w:r>
      <w:r w:rsidR="004177ED" w:rsidRPr="002857EE">
        <w:rPr>
          <w:color w:val="auto"/>
          <w:sz w:val="24"/>
          <w:szCs w:val="24"/>
        </w:rPr>
        <w:t>zu großen Teile</w:t>
      </w:r>
      <w:r w:rsidR="00E46DD2" w:rsidRPr="002857EE">
        <w:rPr>
          <w:color w:val="auto"/>
          <w:sz w:val="24"/>
          <w:szCs w:val="24"/>
        </w:rPr>
        <w:t>n</w:t>
      </w:r>
      <w:r w:rsidR="009A7776" w:rsidRPr="002857EE">
        <w:rPr>
          <w:color w:val="auto"/>
          <w:sz w:val="24"/>
          <w:szCs w:val="24"/>
        </w:rPr>
        <w:t xml:space="preserve"> darüber</w:t>
      </w:r>
      <w:r w:rsidR="003336C4" w:rsidRPr="002857EE">
        <w:rPr>
          <w:color w:val="auto"/>
          <w:sz w:val="24"/>
          <w:szCs w:val="24"/>
        </w:rPr>
        <w:t xml:space="preserve">, welche Musik </w:t>
      </w:r>
      <w:r w:rsidR="00A45A7C" w:rsidRPr="002857EE">
        <w:rPr>
          <w:color w:val="auto"/>
          <w:sz w:val="24"/>
          <w:szCs w:val="24"/>
        </w:rPr>
        <w:t>weltweit vertrieben wird</w:t>
      </w:r>
      <w:r w:rsidRPr="002857EE">
        <w:rPr>
          <w:color w:val="auto"/>
          <w:sz w:val="24"/>
          <w:szCs w:val="24"/>
        </w:rPr>
        <w:t>.</w:t>
      </w:r>
    </w:p>
    <w:p w14:paraId="20A8A483" w14:textId="77777777" w:rsidR="002857EE" w:rsidRPr="002857EE" w:rsidRDefault="002857EE" w:rsidP="00C612AC">
      <w:pPr>
        <w:pStyle w:val="Textkrper21"/>
        <w:rPr>
          <w:color w:val="auto"/>
          <w:sz w:val="24"/>
          <w:szCs w:val="24"/>
        </w:rPr>
      </w:pPr>
    </w:p>
    <w:p w14:paraId="0B9FE2EB" w14:textId="77777777" w:rsidR="00AB046F" w:rsidRPr="002857EE" w:rsidRDefault="003336C4" w:rsidP="009A01CC">
      <w:pPr>
        <w:pStyle w:val="Textkrper21"/>
        <w:rPr>
          <w:color w:val="auto"/>
          <w:sz w:val="24"/>
          <w:szCs w:val="24"/>
        </w:rPr>
      </w:pPr>
      <w:r w:rsidRPr="002857EE">
        <w:rPr>
          <w:color w:val="auto"/>
          <w:sz w:val="24"/>
          <w:szCs w:val="24"/>
        </w:rPr>
        <w:t xml:space="preserve">Die </w:t>
      </w:r>
      <w:r w:rsidR="00AB046F" w:rsidRPr="002857EE">
        <w:rPr>
          <w:color w:val="auto"/>
          <w:sz w:val="24"/>
          <w:szCs w:val="24"/>
        </w:rPr>
        <w:t>Konzentration</w:t>
      </w:r>
      <w:r w:rsidRPr="002857EE">
        <w:rPr>
          <w:color w:val="auto"/>
          <w:sz w:val="24"/>
          <w:szCs w:val="24"/>
        </w:rPr>
        <w:t xml:space="preserve"> auf dem Musikmarkt wird insbesondere deshalb kritisiert, weil die global angebotenen Inhalte </w:t>
      </w:r>
      <w:r w:rsidR="00F637C0" w:rsidRPr="002857EE">
        <w:rPr>
          <w:color w:val="auto"/>
          <w:sz w:val="24"/>
          <w:szCs w:val="24"/>
        </w:rPr>
        <w:t xml:space="preserve">eine Vereinheitlichung von </w:t>
      </w:r>
      <w:r w:rsidR="009314C0" w:rsidRPr="002857EE">
        <w:rPr>
          <w:color w:val="auto"/>
          <w:sz w:val="24"/>
          <w:szCs w:val="24"/>
        </w:rPr>
        <w:t xml:space="preserve">Musikgeschmäckern, </w:t>
      </w:r>
      <w:r w:rsidRPr="002857EE">
        <w:rPr>
          <w:color w:val="auto"/>
          <w:sz w:val="24"/>
          <w:szCs w:val="24"/>
        </w:rPr>
        <w:t>Modeformen</w:t>
      </w:r>
      <w:r w:rsidR="009314C0" w:rsidRPr="002857EE">
        <w:rPr>
          <w:color w:val="auto"/>
          <w:sz w:val="24"/>
          <w:szCs w:val="24"/>
        </w:rPr>
        <w:t xml:space="preserve">, Bilderwelten </w:t>
      </w:r>
      <w:r w:rsidRPr="002857EE">
        <w:rPr>
          <w:color w:val="auto"/>
          <w:sz w:val="24"/>
          <w:szCs w:val="24"/>
        </w:rPr>
        <w:t xml:space="preserve">und </w:t>
      </w:r>
      <w:r w:rsidR="00F637C0" w:rsidRPr="002857EE">
        <w:rPr>
          <w:color w:val="auto"/>
          <w:sz w:val="24"/>
          <w:szCs w:val="24"/>
        </w:rPr>
        <w:t>letztlich Lebensvorstellung</w:t>
      </w:r>
      <w:r w:rsidR="009314C0" w:rsidRPr="002857EE">
        <w:rPr>
          <w:color w:val="auto"/>
          <w:sz w:val="24"/>
          <w:szCs w:val="24"/>
        </w:rPr>
        <w:t>en</w:t>
      </w:r>
      <w:r w:rsidR="00F637C0" w:rsidRPr="002857EE">
        <w:rPr>
          <w:color w:val="auto"/>
          <w:sz w:val="24"/>
          <w:szCs w:val="24"/>
        </w:rPr>
        <w:t xml:space="preserve"> fördere</w:t>
      </w:r>
      <w:r w:rsidRPr="002857EE">
        <w:rPr>
          <w:color w:val="auto"/>
          <w:sz w:val="24"/>
          <w:szCs w:val="24"/>
        </w:rPr>
        <w:t xml:space="preserve">. </w:t>
      </w:r>
      <w:r w:rsidR="00F637C0" w:rsidRPr="002857EE">
        <w:rPr>
          <w:color w:val="auto"/>
          <w:sz w:val="24"/>
          <w:szCs w:val="24"/>
        </w:rPr>
        <w:t xml:space="preserve">Durch die Marktmacht der Majors </w:t>
      </w:r>
      <w:r w:rsidR="009A01CC" w:rsidRPr="002857EE">
        <w:rPr>
          <w:color w:val="auto"/>
          <w:sz w:val="24"/>
          <w:szCs w:val="24"/>
        </w:rPr>
        <w:t xml:space="preserve">bzw. den Verdrängungswettbewerb </w:t>
      </w:r>
      <w:r w:rsidR="0005179F" w:rsidRPr="002857EE">
        <w:rPr>
          <w:color w:val="auto"/>
          <w:sz w:val="24"/>
          <w:szCs w:val="24"/>
        </w:rPr>
        <w:t>würden</w:t>
      </w:r>
      <w:r w:rsidR="00ED3515" w:rsidRPr="002857EE">
        <w:rPr>
          <w:color w:val="auto"/>
          <w:sz w:val="24"/>
          <w:szCs w:val="24"/>
        </w:rPr>
        <w:t xml:space="preserve"> A</w:t>
      </w:r>
      <w:r w:rsidR="009A01CC" w:rsidRPr="002857EE">
        <w:rPr>
          <w:color w:val="auto"/>
          <w:sz w:val="24"/>
          <w:szCs w:val="24"/>
        </w:rPr>
        <w:t>usdrucksformen lokaler K</w:t>
      </w:r>
      <w:r w:rsidR="00F637C0" w:rsidRPr="002857EE">
        <w:rPr>
          <w:color w:val="auto"/>
          <w:sz w:val="24"/>
          <w:szCs w:val="24"/>
        </w:rPr>
        <w:t>ulture</w:t>
      </w:r>
      <w:r w:rsidR="009A01CC" w:rsidRPr="002857EE">
        <w:rPr>
          <w:color w:val="auto"/>
          <w:sz w:val="24"/>
          <w:szCs w:val="24"/>
        </w:rPr>
        <w:t>n</w:t>
      </w:r>
      <w:r w:rsidR="0005179F" w:rsidRPr="002857EE">
        <w:rPr>
          <w:color w:val="auto"/>
          <w:sz w:val="24"/>
          <w:szCs w:val="24"/>
        </w:rPr>
        <w:t xml:space="preserve"> eingeschränkt</w:t>
      </w:r>
      <w:r w:rsidR="00F637C0" w:rsidRPr="002857EE">
        <w:rPr>
          <w:color w:val="auto"/>
          <w:sz w:val="24"/>
          <w:szCs w:val="24"/>
        </w:rPr>
        <w:t xml:space="preserve">, wodurch das Bewusstsein für eigene Traditionen und ihre Bedeutung </w:t>
      </w:r>
      <w:r w:rsidR="007E613E" w:rsidRPr="002857EE">
        <w:rPr>
          <w:color w:val="auto"/>
          <w:sz w:val="24"/>
          <w:szCs w:val="24"/>
        </w:rPr>
        <w:t xml:space="preserve">abnähme oder sogar </w:t>
      </w:r>
      <w:r w:rsidR="00F637C0" w:rsidRPr="002857EE">
        <w:rPr>
          <w:color w:val="auto"/>
          <w:sz w:val="24"/>
          <w:szCs w:val="24"/>
        </w:rPr>
        <w:t>getilgt würde.</w:t>
      </w:r>
    </w:p>
    <w:p w14:paraId="30441A1D" w14:textId="77777777" w:rsidR="002857EE" w:rsidRPr="002857EE" w:rsidRDefault="002857EE" w:rsidP="009A01CC">
      <w:pPr>
        <w:pStyle w:val="Textkrper21"/>
        <w:rPr>
          <w:color w:val="auto"/>
          <w:sz w:val="24"/>
          <w:szCs w:val="24"/>
        </w:rPr>
      </w:pPr>
    </w:p>
    <w:p w14:paraId="328E2CC6" w14:textId="173C5EA1" w:rsidR="007459B8" w:rsidRPr="002857EE" w:rsidRDefault="00AB046F" w:rsidP="00C612AC">
      <w:pPr>
        <w:pStyle w:val="Textkrper21"/>
        <w:rPr>
          <w:color w:val="auto"/>
          <w:sz w:val="24"/>
          <w:szCs w:val="24"/>
        </w:rPr>
      </w:pPr>
      <w:r w:rsidRPr="002857EE">
        <w:rPr>
          <w:color w:val="auto"/>
          <w:sz w:val="24"/>
          <w:szCs w:val="24"/>
        </w:rPr>
        <w:t xml:space="preserve">Ein weiterer Kritikpunkt ist, dass der </w:t>
      </w:r>
      <w:r w:rsidR="009A01CC" w:rsidRPr="002857EE">
        <w:rPr>
          <w:color w:val="auto"/>
          <w:sz w:val="24"/>
          <w:szCs w:val="24"/>
        </w:rPr>
        <w:t>rein gewinnorientierte Ansatz der Majors d</w:t>
      </w:r>
      <w:r w:rsidR="00ED3515" w:rsidRPr="002857EE">
        <w:rPr>
          <w:color w:val="auto"/>
          <w:sz w:val="24"/>
          <w:szCs w:val="24"/>
        </w:rPr>
        <w:t xml:space="preserve">en Markteinstieg </w:t>
      </w:r>
      <w:r w:rsidR="009A01CC" w:rsidRPr="002857EE">
        <w:rPr>
          <w:color w:val="auto"/>
          <w:sz w:val="24"/>
          <w:szCs w:val="24"/>
        </w:rPr>
        <w:t>für u</w:t>
      </w:r>
      <w:r w:rsidR="003336C4" w:rsidRPr="002857EE">
        <w:rPr>
          <w:color w:val="auto"/>
          <w:sz w:val="24"/>
          <w:szCs w:val="24"/>
        </w:rPr>
        <w:t>nbekannte Künstler</w:t>
      </w:r>
      <w:r w:rsidR="0005179F" w:rsidRPr="002857EE">
        <w:rPr>
          <w:color w:val="auto"/>
          <w:sz w:val="24"/>
          <w:szCs w:val="24"/>
        </w:rPr>
        <w:t xml:space="preserve"> erschweren</w:t>
      </w:r>
      <w:r w:rsidRPr="002857EE">
        <w:rPr>
          <w:color w:val="auto"/>
          <w:sz w:val="24"/>
          <w:szCs w:val="24"/>
        </w:rPr>
        <w:t xml:space="preserve"> würde</w:t>
      </w:r>
      <w:r w:rsidR="009A01CC" w:rsidRPr="002857EE">
        <w:rPr>
          <w:color w:val="auto"/>
          <w:sz w:val="24"/>
          <w:szCs w:val="24"/>
        </w:rPr>
        <w:t xml:space="preserve">, da die </w:t>
      </w:r>
      <w:r w:rsidR="0079026E" w:rsidRPr="002857EE">
        <w:rPr>
          <w:color w:val="auto"/>
          <w:sz w:val="24"/>
          <w:szCs w:val="24"/>
        </w:rPr>
        <w:t xml:space="preserve">Majors </w:t>
      </w:r>
      <w:r w:rsidRPr="002857EE">
        <w:rPr>
          <w:color w:val="auto"/>
          <w:sz w:val="24"/>
          <w:szCs w:val="24"/>
        </w:rPr>
        <w:t xml:space="preserve">bevorzugt </w:t>
      </w:r>
      <w:r w:rsidR="009A01CC" w:rsidRPr="002857EE">
        <w:rPr>
          <w:color w:val="auto"/>
          <w:sz w:val="24"/>
          <w:szCs w:val="24"/>
        </w:rPr>
        <w:t>auf bereits etablierte Künstler setz</w:t>
      </w:r>
      <w:r w:rsidR="0005179F" w:rsidRPr="002857EE">
        <w:rPr>
          <w:color w:val="auto"/>
          <w:sz w:val="24"/>
          <w:szCs w:val="24"/>
        </w:rPr>
        <w:t>t</w:t>
      </w:r>
      <w:r w:rsidR="009A01CC" w:rsidRPr="002857EE">
        <w:rPr>
          <w:color w:val="auto"/>
          <w:sz w:val="24"/>
          <w:szCs w:val="24"/>
        </w:rPr>
        <w:t>en</w:t>
      </w:r>
      <w:r w:rsidR="0079026E" w:rsidRPr="002857EE">
        <w:rPr>
          <w:color w:val="auto"/>
          <w:sz w:val="24"/>
          <w:szCs w:val="24"/>
        </w:rPr>
        <w:t>, um das Investitionsrisiko klein zu halten</w:t>
      </w:r>
      <w:r w:rsidR="0047393F" w:rsidRPr="002857EE">
        <w:rPr>
          <w:color w:val="auto"/>
          <w:sz w:val="24"/>
          <w:szCs w:val="24"/>
        </w:rPr>
        <w:t>.</w:t>
      </w:r>
      <w:r w:rsidRPr="002857EE">
        <w:rPr>
          <w:color w:val="auto"/>
          <w:sz w:val="24"/>
          <w:szCs w:val="24"/>
        </w:rPr>
        <w:t xml:space="preserve"> </w:t>
      </w:r>
      <w:r w:rsidR="003336C4" w:rsidRPr="002857EE">
        <w:rPr>
          <w:color w:val="auto"/>
          <w:sz w:val="24"/>
          <w:szCs w:val="24"/>
        </w:rPr>
        <w:t xml:space="preserve">Für die IFPI </w:t>
      </w:r>
      <w:r w:rsidR="00757C37" w:rsidRPr="002857EE">
        <w:rPr>
          <w:color w:val="auto"/>
          <w:sz w:val="24"/>
          <w:szCs w:val="24"/>
        </w:rPr>
        <w:t>war zwischen Ende der 1990er-Jahre und 201</w:t>
      </w:r>
      <w:r w:rsidR="00E46DD2" w:rsidRPr="002857EE">
        <w:rPr>
          <w:color w:val="auto"/>
          <w:sz w:val="24"/>
          <w:szCs w:val="24"/>
        </w:rPr>
        <w:t>4</w:t>
      </w:r>
      <w:r w:rsidR="00757C37" w:rsidRPr="002857EE">
        <w:rPr>
          <w:color w:val="auto"/>
          <w:sz w:val="24"/>
          <w:szCs w:val="24"/>
        </w:rPr>
        <w:t xml:space="preserve"> </w:t>
      </w:r>
      <w:r w:rsidR="003336C4" w:rsidRPr="002857EE">
        <w:rPr>
          <w:color w:val="auto"/>
          <w:sz w:val="24"/>
          <w:szCs w:val="24"/>
        </w:rPr>
        <w:t xml:space="preserve">hingegen die illegale Verbreitung von Musik dafür verantwortlich, dass </w:t>
      </w:r>
      <w:r w:rsidR="00091371" w:rsidRPr="002857EE">
        <w:rPr>
          <w:color w:val="auto"/>
          <w:sz w:val="24"/>
          <w:szCs w:val="24"/>
        </w:rPr>
        <w:t xml:space="preserve">kaum Newcomer </w:t>
      </w:r>
      <w:r w:rsidR="003336C4" w:rsidRPr="002857EE">
        <w:rPr>
          <w:color w:val="auto"/>
          <w:sz w:val="24"/>
          <w:szCs w:val="24"/>
        </w:rPr>
        <w:t>unter den Top 50 der Musikbra</w:t>
      </w:r>
      <w:r w:rsidR="007459B8" w:rsidRPr="002857EE">
        <w:rPr>
          <w:color w:val="auto"/>
          <w:sz w:val="24"/>
          <w:szCs w:val="24"/>
        </w:rPr>
        <w:t>n</w:t>
      </w:r>
      <w:r w:rsidR="003336C4" w:rsidRPr="002857EE">
        <w:rPr>
          <w:color w:val="auto"/>
          <w:sz w:val="24"/>
          <w:szCs w:val="24"/>
        </w:rPr>
        <w:t xml:space="preserve">che zu finden </w:t>
      </w:r>
      <w:r w:rsidR="00091371" w:rsidRPr="002857EE">
        <w:rPr>
          <w:color w:val="auto"/>
          <w:sz w:val="24"/>
          <w:szCs w:val="24"/>
        </w:rPr>
        <w:t>waren</w:t>
      </w:r>
      <w:r w:rsidR="003336C4" w:rsidRPr="002857EE">
        <w:rPr>
          <w:color w:val="auto"/>
          <w:sz w:val="24"/>
          <w:szCs w:val="24"/>
        </w:rPr>
        <w:t xml:space="preserve">: </w:t>
      </w:r>
      <w:r w:rsidR="00757C37" w:rsidRPr="002857EE">
        <w:rPr>
          <w:color w:val="auto"/>
          <w:sz w:val="24"/>
          <w:szCs w:val="24"/>
        </w:rPr>
        <w:t>R</w:t>
      </w:r>
      <w:r w:rsidR="003336C4" w:rsidRPr="002857EE">
        <w:rPr>
          <w:color w:val="auto"/>
          <w:sz w:val="24"/>
          <w:szCs w:val="24"/>
        </w:rPr>
        <w:t>ückläufige</w:t>
      </w:r>
      <w:r w:rsidR="00E803A7" w:rsidRPr="002857EE">
        <w:rPr>
          <w:color w:val="auto"/>
          <w:sz w:val="24"/>
          <w:szCs w:val="24"/>
        </w:rPr>
        <w:t xml:space="preserve"> </w:t>
      </w:r>
      <w:r w:rsidR="003336C4" w:rsidRPr="002857EE">
        <w:rPr>
          <w:color w:val="auto"/>
          <w:sz w:val="24"/>
          <w:szCs w:val="24"/>
        </w:rPr>
        <w:t xml:space="preserve">Umsatzzahlen </w:t>
      </w:r>
      <w:r w:rsidR="00B40D98" w:rsidRPr="002857EE">
        <w:rPr>
          <w:color w:val="auto"/>
          <w:sz w:val="24"/>
          <w:szCs w:val="24"/>
        </w:rPr>
        <w:t xml:space="preserve">hätten </w:t>
      </w:r>
      <w:r w:rsidR="003336C4" w:rsidRPr="002857EE">
        <w:rPr>
          <w:color w:val="auto"/>
          <w:sz w:val="24"/>
          <w:szCs w:val="24"/>
        </w:rPr>
        <w:t xml:space="preserve">zu rückläufigen Investitionen beim Aufbau von noch unbekannten Künstlern </w:t>
      </w:r>
      <w:r w:rsidR="00B40D98" w:rsidRPr="002857EE">
        <w:rPr>
          <w:color w:val="auto"/>
          <w:sz w:val="24"/>
          <w:szCs w:val="24"/>
        </w:rPr>
        <w:t>ge</w:t>
      </w:r>
      <w:r w:rsidR="003336C4" w:rsidRPr="002857EE">
        <w:rPr>
          <w:color w:val="auto"/>
          <w:sz w:val="24"/>
          <w:szCs w:val="24"/>
        </w:rPr>
        <w:t>führ</w:t>
      </w:r>
      <w:r w:rsidR="00B40D98" w:rsidRPr="002857EE">
        <w:rPr>
          <w:color w:val="auto"/>
          <w:sz w:val="24"/>
          <w:szCs w:val="24"/>
        </w:rPr>
        <w:t>t</w:t>
      </w:r>
      <w:r w:rsidR="003336C4" w:rsidRPr="002857EE">
        <w:rPr>
          <w:color w:val="auto"/>
          <w:sz w:val="24"/>
          <w:szCs w:val="24"/>
        </w:rPr>
        <w:t xml:space="preserve">. </w:t>
      </w:r>
      <w:r w:rsidR="009A01CC" w:rsidRPr="002857EE">
        <w:rPr>
          <w:color w:val="auto"/>
          <w:sz w:val="24"/>
          <w:szCs w:val="24"/>
        </w:rPr>
        <w:t xml:space="preserve">Die Musikverlage wären gezwungen gewesen, sichere Investitionen zu tätigen und demnach eher bereits erfolgreiche Künstler </w:t>
      </w:r>
      <w:r w:rsidR="00091371" w:rsidRPr="002857EE">
        <w:rPr>
          <w:color w:val="auto"/>
          <w:sz w:val="24"/>
          <w:szCs w:val="24"/>
        </w:rPr>
        <w:t xml:space="preserve">zu </w:t>
      </w:r>
      <w:r w:rsidR="009A01CC" w:rsidRPr="002857EE">
        <w:rPr>
          <w:color w:val="auto"/>
          <w:sz w:val="24"/>
          <w:szCs w:val="24"/>
        </w:rPr>
        <w:t>fördern</w:t>
      </w:r>
      <w:r w:rsidR="0047393F" w:rsidRPr="002857EE">
        <w:rPr>
          <w:color w:val="auto"/>
          <w:sz w:val="24"/>
          <w:szCs w:val="24"/>
        </w:rPr>
        <w:t>.</w:t>
      </w:r>
    </w:p>
    <w:p w14:paraId="0CD61210" w14:textId="77777777" w:rsidR="002857EE" w:rsidRPr="002857EE" w:rsidRDefault="002857EE" w:rsidP="00C612AC">
      <w:pPr>
        <w:pStyle w:val="Textkrper21"/>
        <w:rPr>
          <w:color w:val="auto"/>
          <w:sz w:val="24"/>
          <w:szCs w:val="24"/>
        </w:rPr>
      </w:pPr>
    </w:p>
    <w:p w14:paraId="28564C4D" w14:textId="2F1913A0" w:rsidR="007459B8" w:rsidRPr="002857EE" w:rsidRDefault="007459B8" w:rsidP="00C612AC">
      <w:pPr>
        <w:pStyle w:val="Textkrper21"/>
        <w:rPr>
          <w:color w:val="auto"/>
          <w:sz w:val="24"/>
          <w:szCs w:val="24"/>
        </w:rPr>
      </w:pPr>
      <w:r w:rsidRPr="002857EE">
        <w:rPr>
          <w:color w:val="auto"/>
          <w:sz w:val="24"/>
          <w:szCs w:val="24"/>
        </w:rPr>
        <w:t xml:space="preserve">Nach dem langen Abwärtstrend haben sich die Umsätze der Musikindustrie </w:t>
      </w:r>
      <w:r w:rsidR="00E46DD2" w:rsidRPr="002857EE">
        <w:rPr>
          <w:color w:val="auto"/>
          <w:sz w:val="24"/>
          <w:szCs w:val="24"/>
        </w:rPr>
        <w:t xml:space="preserve">jedoch </w:t>
      </w:r>
      <w:r w:rsidRPr="002857EE">
        <w:rPr>
          <w:color w:val="auto"/>
          <w:sz w:val="24"/>
          <w:szCs w:val="24"/>
        </w:rPr>
        <w:t>zwischen 2014 und 2023 von 13,0 auf 28,6 Milliarden US-Dollar mehr als verdoppelt. Die Streaming-Umsätze erhöhten sich dabei von 1,8 auf 19,3 Milliarden US-Dollar.</w:t>
      </w:r>
      <w:r w:rsidR="002857EE" w:rsidRPr="002857EE">
        <w:rPr>
          <w:color w:val="auto"/>
          <w:sz w:val="24"/>
          <w:szCs w:val="24"/>
        </w:rPr>
        <w:t xml:space="preserve"> </w:t>
      </w:r>
      <w:r w:rsidR="00877725" w:rsidRPr="002857EE">
        <w:rPr>
          <w:color w:val="auto"/>
          <w:sz w:val="24"/>
          <w:szCs w:val="24"/>
        </w:rPr>
        <w:t xml:space="preserve">Von der wachsenden Bedeutung der Streaming-Dienste haben die kleineren Labels relativ noch stärker profitiert, da sie </w:t>
      </w:r>
      <w:r w:rsidR="004177ED" w:rsidRPr="002857EE">
        <w:rPr>
          <w:color w:val="auto"/>
          <w:sz w:val="24"/>
          <w:szCs w:val="24"/>
        </w:rPr>
        <w:t xml:space="preserve">auf diesen Plattformen </w:t>
      </w:r>
      <w:r w:rsidR="00877725" w:rsidRPr="002857EE">
        <w:rPr>
          <w:color w:val="auto"/>
          <w:sz w:val="24"/>
          <w:szCs w:val="24"/>
        </w:rPr>
        <w:t xml:space="preserve">mit geringeren Vorabinvestitionen Musik veröffentlichen können. Entsprechend stieg der Umsatzanteil der sogenannten Independent Labels in den letzten zehn Jahren von etwa einem Viertel auf etwa ein Drittel. </w:t>
      </w:r>
      <w:r w:rsidR="0007539C" w:rsidRPr="002857EE">
        <w:rPr>
          <w:color w:val="auto"/>
          <w:sz w:val="24"/>
          <w:szCs w:val="24"/>
        </w:rPr>
        <w:t xml:space="preserve">Allerdings haben die </w:t>
      </w:r>
      <w:r w:rsidRPr="002857EE">
        <w:rPr>
          <w:color w:val="auto"/>
          <w:sz w:val="24"/>
          <w:szCs w:val="24"/>
        </w:rPr>
        <w:t>Major-Label</w:t>
      </w:r>
      <w:r w:rsidR="0007539C" w:rsidRPr="002857EE">
        <w:rPr>
          <w:color w:val="auto"/>
          <w:sz w:val="24"/>
          <w:szCs w:val="24"/>
        </w:rPr>
        <w:t xml:space="preserve">s absolut betrachtet noch stärker </w:t>
      </w:r>
      <w:r w:rsidR="00877725" w:rsidRPr="002857EE">
        <w:rPr>
          <w:color w:val="auto"/>
          <w:sz w:val="24"/>
          <w:szCs w:val="24"/>
        </w:rPr>
        <w:t>p</w:t>
      </w:r>
      <w:r w:rsidRPr="002857EE">
        <w:rPr>
          <w:color w:val="auto"/>
          <w:sz w:val="24"/>
          <w:szCs w:val="24"/>
        </w:rPr>
        <w:t>rofitier</w:t>
      </w:r>
      <w:r w:rsidR="00877725" w:rsidRPr="002857EE">
        <w:rPr>
          <w:color w:val="auto"/>
          <w:sz w:val="24"/>
          <w:szCs w:val="24"/>
        </w:rPr>
        <w:t>t</w:t>
      </w:r>
      <w:r w:rsidR="0007539C" w:rsidRPr="002857EE">
        <w:rPr>
          <w:color w:val="auto"/>
          <w:sz w:val="24"/>
          <w:szCs w:val="24"/>
        </w:rPr>
        <w:t>: D</w:t>
      </w:r>
      <w:r w:rsidR="00877725" w:rsidRPr="002857EE">
        <w:rPr>
          <w:color w:val="auto"/>
          <w:sz w:val="24"/>
          <w:szCs w:val="24"/>
        </w:rPr>
        <w:t xml:space="preserve">ie </w:t>
      </w:r>
      <w:r w:rsidR="0007539C" w:rsidRPr="002857EE">
        <w:rPr>
          <w:color w:val="auto"/>
          <w:sz w:val="24"/>
          <w:szCs w:val="24"/>
        </w:rPr>
        <w:t xml:space="preserve">Umsatzsteigerung hat </w:t>
      </w:r>
      <w:r w:rsidR="00877725" w:rsidRPr="002857EE">
        <w:rPr>
          <w:color w:val="auto"/>
          <w:sz w:val="24"/>
          <w:szCs w:val="24"/>
        </w:rPr>
        <w:t>den abnehmenden Anteil a</w:t>
      </w:r>
      <w:r w:rsidR="0007539C" w:rsidRPr="002857EE">
        <w:rPr>
          <w:color w:val="auto"/>
          <w:sz w:val="24"/>
          <w:szCs w:val="24"/>
        </w:rPr>
        <w:t xml:space="preserve">m Umsatz </w:t>
      </w:r>
      <w:r w:rsidR="00877725" w:rsidRPr="002857EE">
        <w:rPr>
          <w:color w:val="auto"/>
          <w:sz w:val="24"/>
          <w:szCs w:val="24"/>
        </w:rPr>
        <w:t>überkompensiert</w:t>
      </w:r>
      <w:r w:rsidR="0007539C" w:rsidRPr="002857EE">
        <w:rPr>
          <w:color w:val="auto"/>
          <w:sz w:val="24"/>
          <w:szCs w:val="24"/>
        </w:rPr>
        <w:t xml:space="preserve"> – in der Folge sind die Einnahmen der Major-Labels deutlich gestiegen</w:t>
      </w:r>
      <w:r w:rsidR="00A00B21" w:rsidRPr="002857EE">
        <w:rPr>
          <w:color w:val="auto"/>
          <w:sz w:val="24"/>
          <w:szCs w:val="24"/>
        </w:rPr>
        <w:t>.</w:t>
      </w:r>
    </w:p>
    <w:p w14:paraId="7012BCE9" w14:textId="77777777" w:rsidR="002857EE" w:rsidRPr="002857EE" w:rsidRDefault="002857EE" w:rsidP="00C612AC">
      <w:pPr>
        <w:pStyle w:val="Textkrper21"/>
        <w:rPr>
          <w:color w:val="auto"/>
          <w:sz w:val="24"/>
          <w:szCs w:val="24"/>
        </w:rPr>
      </w:pPr>
    </w:p>
    <w:p w14:paraId="306A8DA1" w14:textId="1E0300C2" w:rsidR="00A45A7C" w:rsidRPr="002857EE" w:rsidRDefault="001A0128" w:rsidP="00C612AC">
      <w:pPr>
        <w:pStyle w:val="Textkrper21"/>
        <w:rPr>
          <w:color w:val="auto"/>
          <w:sz w:val="24"/>
          <w:szCs w:val="24"/>
        </w:rPr>
      </w:pPr>
      <w:r w:rsidRPr="002857EE">
        <w:rPr>
          <w:color w:val="auto"/>
          <w:sz w:val="24"/>
          <w:szCs w:val="24"/>
        </w:rPr>
        <w:t xml:space="preserve">Während unbekanntere Künstlerinnen und Künstler die Streaming-Dienste als leicht zugängliche Plattform nutzen und gleichzeitig auch die kleinen Labels profitieren, haben die unterschiedlichen Vermarktungsmöglichkeiten die Marktmacht sehr </w:t>
      </w:r>
      <w:r w:rsidR="00BA67F1" w:rsidRPr="002857EE">
        <w:rPr>
          <w:color w:val="auto"/>
          <w:sz w:val="24"/>
          <w:szCs w:val="24"/>
        </w:rPr>
        <w:t>erfolgreiche</w:t>
      </w:r>
      <w:r w:rsidRPr="002857EE">
        <w:rPr>
          <w:color w:val="auto"/>
          <w:sz w:val="24"/>
          <w:szCs w:val="24"/>
        </w:rPr>
        <w:t>r</w:t>
      </w:r>
      <w:r w:rsidR="00BA67F1" w:rsidRPr="002857EE">
        <w:rPr>
          <w:color w:val="auto"/>
          <w:sz w:val="24"/>
          <w:szCs w:val="24"/>
        </w:rPr>
        <w:t xml:space="preserve"> Künstlerinnen und Künstler </w:t>
      </w:r>
      <w:r w:rsidRPr="002857EE">
        <w:rPr>
          <w:color w:val="auto"/>
          <w:sz w:val="24"/>
          <w:szCs w:val="24"/>
        </w:rPr>
        <w:t>deutlich erhöht</w:t>
      </w:r>
      <w:r w:rsidR="00BA67F1" w:rsidRPr="002857EE">
        <w:rPr>
          <w:color w:val="auto"/>
          <w:sz w:val="24"/>
          <w:szCs w:val="24"/>
        </w:rPr>
        <w:t>.</w:t>
      </w:r>
      <w:r w:rsidR="003E7CC1" w:rsidRPr="002857EE">
        <w:rPr>
          <w:color w:val="auto"/>
          <w:sz w:val="24"/>
          <w:szCs w:val="24"/>
        </w:rPr>
        <w:t xml:space="preserve"> B</w:t>
      </w:r>
      <w:r w:rsidR="004D32FD" w:rsidRPr="002857EE">
        <w:rPr>
          <w:color w:val="auto"/>
          <w:sz w:val="24"/>
          <w:szCs w:val="24"/>
        </w:rPr>
        <w:t>eispielsweise boykottierte die Sängerin Taylor Swift </w:t>
      </w:r>
      <w:r w:rsidR="00DC696A" w:rsidRPr="002857EE">
        <w:rPr>
          <w:color w:val="auto"/>
          <w:sz w:val="24"/>
          <w:szCs w:val="24"/>
        </w:rPr>
        <w:t xml:space="preserve">zeitweise </w:t>
      </w:r>
      <w:r w:rsidR="004D32FD" w:rsidRPr="002857EE">
        <w:rPr>
          <w:color w:val="auto"/>
          <w:sz w:val="24"/>
          <w:szCs w:val="24"/>
        </w:rPr>
        <w:t xml:space="preserve">Spotify und auch kurz Apple Music, da sie mit den Vergütungsbedingungen der Streaming-Dienste nicht einverstanden war. </w:t>
      </w:r>
      <w:r w:rsidR="003E7CC1" w:rsidRPr="002857EE">
        <w:rPr>
          <w:color w:val="auto"/>
          <w:sz w:val="24"/>
          <w:szCs w:val="24"/>
        </w:rPr>
        <w:t xml:space="preserve">Auf der anderen Seite brach sie mit ihrem alten Label, da sie nicht die Gelegenheit bekam, übertragene Rechte zurückzukaufen. Um Zugriff auf ihre Lieder zu haben, </w:t>
      </w:r>
      <w:r w:rsidR="004D32FD" w:rsidRPr="002857EE">
        <w:rPr>
          <w:color w:val="auto"/>
          <w:sz w:val="24"/>
          <w:szCs w:val="24"/>
        </w:rPr>
        <w:t xml:space="preserve">nahm </w:t>
      </w:r>
      <w:r w:rsidR="003E7CC1" w:rsidRPr="002857EE">
        <w:rPr>
          <w:color w:val="auto"/>
          <w:sz w:val="24"/>
          <w:szCs w:val="24"/>
        </w:rPr>
        <w:t>Taylor Swift die</w:t>
      </w:r>
      <w:r w:rsidR="004D32FD" w:rsidRPr="002857EE">
        <w:rPr>
          <w:color w:val="auto"/>
          <w:sz w:val="24"/>
          <w:szCs w:val="24"/>
        </w:rPr>
        <w:t xml:space="preserve"> ältere</w:t>
      </w:r>
      <w:r w:rsidR="003E7CC1" w:rsidRPr="002857EE">
        <w:rPr>
          <w:color w:val="auto"/>
          <w:sz w:val="24"/>
          <w:szCs w:val="24"/>
        </w:rPr>
        <w:t>n</w:t>
      </w:r>
      <w:r w:rsidR="004D32FD" w:rsidRPr="002857EE">
        <w:rPr>
          <w:color w:val="auto"/>
          <w:sz w:val="24"/>
          <w:szCs w:val="24"/>
        </w:rPr>
        <w:t xml:space="preserve"> Alben erneut auf</w:t>
      </w:r>
      <w:r w:rsidR="003E7CC1" w:rsidRPr="002857EE">
        <w:rPr>
          <w:color w:val="auto"/>
          <w:sz w:val="24"/>
          <w:szCs w:val="24"/>
        </w:rPr>
        <w:t xml:space="preserve"> und vermarktete die</w:t>
      </w:r>
      <w:r w:rsidR="00DC696A" w:rsidRPr="002857EE">
        <w:rPr>
          <w:color w:val="auto"/>
          <w:sz w:val="24"/>
          <w:szCs w:val="24"/>
        </w:rPr>
        <w:t xml:space="preserve"> neuen V</w:t>
      </w:r>
      <w:r w:rsidR="003E7CC1" w:rsidRPr="002857EE">
        <w:rPr>
          <w:color w:val="auto"/>
          <w:sz w:val="24"/>
          <w:szCs w:val="24"/>
        </w:rPr>
        <w:t>ersionen</w:t>
      </w:r>
      <w:r w:rsidR="00CF60B1" w:rsidRPr="002857EE">
        <w:rPr>
          <w:color w:val="auto"/>
          <w:sz w:val="24"/>
          <w:szCs w:val="24"/>
        </w:rPr>
        <w:t>. Auch die Band</w:t>
      </w:r>
      <w:r w:rsidR="002D3A51" w:rsidRPr="002857EE">
        <w:rPr>
          <w:color w:val="auto"/>
          <w:sz w:val="24"/>
          <w:szCs w:val="24"/>
        </w:rPr>
        <w:t xml:space="preserve"> Metallica</w:t>
      </w:r>
      <w:r w:rsidR="00CF60B1" w:rsidRPr="002857EE">
        <w:rPr>
          <w:color w:val="auto"/>
          <w:sz w:val="24"/>
          <w:szCs w:val="24"/>
        </w:rPr>
        <w:t xml:space="preserve">, </w:t>
      </w:r>
      <w:r w:rsidR="003336C4" w:rsidRPr="002857EE">
        <w:rPr>
          <w:color w:val="auto"/>
          <w:sz w:val="24"/>
          <w:szCs w:val="24"/>
        </w:rPr>
        <w:t>die seit Bestehen</w:t>
      </w:r>
      <w:r w:rsidR="00CF60B1" w:rsidRPr="002857EE">
        <w:rPr>
          <w:color w:val="auto"/>
          <w:sz w:val="24"/>
          <w:szCs w:val="24"/>
        </w:rPr>
        <w:t xml:space="preserve"> </w:t>
      </w:r>
      <w:r w:rsidR="00625890" w:rsidRPr="002857EE">
        <w:rPr>
          <w:color w:val="auto"/>
          <w:sz w:val="24"/>
          <w:szCs w:val="24"/>
        </w:rPr>
        <w:t xml:space="preserve">mehr als </w:t>
      </w:r>
      <w:r w:rsidR="003336C4" w:rsidRPr="002857EE">
        <w:rPr>
          <w:color w:val="auto"/>
          <w:sz w:val="24"/>
          <w:szCs w:val="24"/>
        </w:rPr>
        <w:t>1</w:t>
      </w:r>
      <w:r w:rsidR="002D3A51" w:rsidRPr="002857EE">
        <w:rPr>
          <w:color w:val="auto"/>
          <w:sz w:val="24"/>
          <w:szCs w:val="24"/>
        </w:rPr>
        <w:t>1</w:t>
      </w:r>
      <w:r w:rsidR="003336C4" w:rsidRPr="002857EE">
        <w:rPr>
          <w:color w:val="auto"/>
          <w:sz w:val="24"/>
          <w:szCs w:val="24"/>
        </w:rPr>
        <w:t>0 Millionen Alben verkauft hat</w:t>
      </w:r>
      <w:r w:rsidR="002D3A51" w:rsidRPr="002857EE">
        <w:rPr>
          <w:color w:val="auto"/>
          <w:sz w:val="24"/>
          <w:szCs w:val="24"/>
        </w:rPr>
        <w:t xml:space="preserve">, </w:t>
      </w:r>
      <w:r w:rsidR="00F568D8" w:rsidRPr="002857EE">
        <w:rPr>
          <w:color w:val="auto"/>
          <w:sz w:val="24"/>
          <w:szCs w:val="24"/>
        </w:rPr>
        <w:t xml:space="preserve">löste sich nach ihren vertraglichen Verpflichtungen von der Warner Music Group und gründete ein eigenes Label. </w:t>
      </w:r>
      <w:r w:rsidR="00EE721A" w:rsidRPr="002857EE">
        <w:rPr>
          <w:color w:val="auto"/>
          <w:sz w:val="24"/>
          <w:szCs w:val="24"/>
        </w:rPr>
        <w:t xml:space="preserve">Neben den Streaming-Erlösen </w:t>
      </w:r>
      <w:r w:rsidR="00F568D8" w:rsidRPr="002857EE">
        <w:rPr>
          <w:color w:val="auto"/>
          <w:sz w:val="24"/>
          <w:szCs w:val="24"/>
        </w:rPr>
        <w:t xml:space="preserve">haben </w:t>
      </w:r>
      <w:r w:rsidR="00EE721A" w:rsidRPr="002857EE">
        <w:rPr>
          <w:color w:val="auto"/>
          <w:sz w:val="24"/>
          <w:szCs w:val="24"/>
        </w:rPr>
        <w:t xml:space="preserve">auch die Live-Konzerte </w:t>
      </w:r>
      <w:r w:rsidR="00F568D8" w:rsidRPr="002857EE">
        <w:rPr>
          <w:color w:val="auto"/>
          <w:sz w:val="24"/>
          <w:szCs w:val="24"/>
        </w:rPr>
        <w:t xml:space="preserve">bei den Einnahmen an Bedeutung gewonnen. </w:t>
      </w:r>
      <w:r w:rsidR="003E7CC1" w:rsidRPr="002857EE">
        <w:rPr>
          <w:color w:val="auto"/>
          <w:sz w:val="24"/>
          <w:szCs w:val="24"/>
        </w:rPr>
        <w:t xml:space="preserve">Die Tourneen von </w:t>
      </w:r>
      <w:r w:rsidR="0095638F" w:rsidRPr="002857EE">
        <w:rPr>
          <w:color w:val="auto"/>
          <w:sz w:val="24"/>
          <w:szCs w:val="24"/>
        </w:rPr>
        <w:t>Taylor Swift erzeugen über die Tickets, Hotels, Restaurants, Dienstleistung</w:t>
      </w:r>
      <w:r w:rsidR="00DC696A" w:rsidRPr="002857EE">
        <w:rPr>
          <w:color w:val="auto"/>
          <w:sz w:val="24"/>
          <w:szCs w:val="24"/>
        </w:rPr>
        <w:t xml:space="preserve">s- </w:t>
      </w:r>
      <w:r w:rsidR="0095638F" w:rsidRPr="002857EE">
        <w:rPr>
          <w:color w:val="auto"/>
          <w:sz w:val="24"/>
          <w:szCs w:val="24"/>
        </w:rPr>
        <w:t xml:space="preserve">und Warenverkäufe Umsätze von mehreren 100 Millionen US-Dollar. Und auch Metallica steht weiterhin auf der Bühne: </w:t>
      </w:r>
      <w:r w:rsidR="003336C4" w:rsidRPr="002857EE">
        <w:rPr>
          <w:color w:val="auto"/>
          <w:sz w:val="24"/>
          <w:szCs w:val="24"/>
        </w:rPr>
        <w:t>Von den Anfängen in den 1980er-Jahren bis Ende 20</w:t>
      </w:r>
      <w:r w:rsidR="001761B0" w:rsidRPr="002857EE">
        <w:rPr>
          <w:color w:val="auto"/>
          <w:sz w:val="24"/>
          <w:szCs w:val="24"/>
        </w:rPr>
        <w:t>24</w:t>
      </w:r>
      <w:r w:rsidR="003336C4" w:rsidRPr="002857EE">
        <w:rPr>
          <w:color w:val="auto"/>
          <w:sz w:val="24"/>
          <w:szCs w:val="24"/>
        </w:rPr>
        <w:t xml:space="preserve"> wird Metallica </w:t>
      </w:r>
      <w:r w:rsidR="001761B0" w:rsidRPr="002857EE">
        <w:rPr>
          <w:color w:val="auto"/>
          <w:sz w:val="24"/>
          <w:szCs w:val="24"/>
        </w:rPr>
        <w:t>rund 2</w:t>
      </w:r>
      <w:r w:rsidR="003336C4" w:rsidRPr="002857EE">
        <w:rPr>
          <w:color w:val="auto"/>
          <w:sz w:val="24"/>
          <w:szCs w:val="24"/>
        </w:rPr>
        <w:t>.</w:t>
      </w:r>
      <w:r w:rsidR="001761B0" w:rsidRPr="002857EE">
        <w:rPr>
          <w:color w:val="auto"/>
          <w:sz w:val="24"/>
          <w:szCs w:val="24"/>
        </w:rPr>
        <w:t>1</w:t>
      </w:r>
      <w:r w:rsidR="003336C4" w:rsidRPr="002857EE">
        <w:rPr>
          <w:color w:val="auto"/>
          <w:sz w:val="24"/>
          <w:szCs w:val="24"/>
        </w:rPr>
        <w:t xml:space="preserve">00 Konzerte in </w:t>
      </w:r>
      <w:r w:rsidR="00625890" w:rsidRPr="002857EE">
        <w:rPr>
          <w:color w:val="auto"/>
          <w:sz w:val="24"/>
          <w:szCs w:val="24"/>
        </w:rPr>
        <w:t>6</w:t>
      </w:r>
      <w:r w:rsidR="001761B0" w:rsidRPr="002857EE">
        <w:rPr>
          <w:color w:val="auto"/>
          <w:sz w:val="24"/>
          <w:szCs w:val="24"/>
        </w:rPr>
        <w:t>4</w:t>
      </w:r>
      <w:r w:rsidR="003336C4" w:rsidRPr="002857EE">
        <w:rPr>
          <w:color w:val="auto"/>
          <w:sz w:val="24"/>
          <w:szCs w:val="24"/>
        </w:rPr>
        <w:t xml:space="preserve"> Staaten</w:t>
      </w:r>
      <w:r w:rsidR="00625890" w:rsidRPr="002857EE">
        <w:rPr>
          <w:color w:val="auto"/>
          <w:sz w:val="24"/>
          <w:szCs w:val="24"/>
        </w:rPr>
        <w:t>/Gebieten g</w:t>
      </w:r>
      <w:r w:rsidR="003336C4" w:rsidRPr="002857EE">
        <w:rPr>
          <w:color w:val="auto"/>
          <w:sz w:val="24"/>
          <w:szCs w:val="24"/>
        </w:rPr>
        <w:t>egeben haben</w:t>
      </w:r>
      <w:r w:rsidR="00A45A7C" w:rsidRPr="002857EE">
        <w:rPr>
          <w:color w:val="auto"/>
          <w:sz w:val="24"/>
          <w:szCs w:val="24"/>
        </w:rPr>
        <w:t>.</w:t>
      </w:r>
    </w:p>
    <w:p w14:paraId="2D0174F7" w14:textId="77777777" w:rsidR="002857EE" w:rsidRPr="002857EE" w:rsidRDefault="002857EE" w:rsidP="00C612AC">
      <w:pPr>
        <w:pStyle w:val="Textkrper21"/>
        <w:rPr>
          <w:color w:val="auto"/>
          <w:sz w:val="24"/>
          <w:szCs w:val="24"/>
        </w:rPr>
      </w:pPr>
    </w:p>
    <w:p w14:paraId="12E01950" w14:textId="77777777" w:rsidR="00FC7276" w:rsidRDefault="00FC7276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Datenquelle</w:t>
      </w:r>
    </w:p>
    <w:p w14:paraId="3A37D63F" w14:textId="77777777" w:rsidR="00FC7276" w:rsidRPr="002857EE" w:rsidRDefault="00FC7276" w:rsidP="00A360CC">
      <w:pPr>
        <w:pStyle w:val="Textkrper21"/>
        <w:rPr>
          <w:color w:val="auto"/>
          <w:sz w:val="24"/>
          <w:szCs w:val="24"/>
        </w:rPr>
      </w:pPr>
    </w:p>
    <w:p w14:paraId="161260D3" w14:textId="3D4D729B" w:rsidR="00BC07AF" w:rsidRPr="002857EE" w:rsidRDefault="001833CB" w:rsidP="00BC07AF">
      <w:pPr>
        <w:pStyle w:val="Textkrper21"/>
        <w:rPr>
          <w:color w:val="auto"/>
          <w:sz w:val="24"/>
          <w:szCs w:val="24"/>
        </w:rPr>
      </w:pPr>
      <w:r w:rsidRPr="002857EE">
        <w:rPr>
          <w:color w:val="auto"/>
          <w:sz w:val="24"/>
          <w:szCs w:val="24"/>
        </w:rPr>
        <w:t>Institut für Medien- und Kommunikationspolitik (</w:t>
      </w:r>
      <w:proofErr w:type="spellStart"/>
      <w:r w:rsidRPr="002857EE">
        <w:rPr>
          <w:color w:val="auto"/>
          <w:sz w:val="24"/>
          <w:szCs w:val="24"/>
        </w:rPr>
        <w:t>IfM</w:t>
      </w:r>
      <w:proofErr w:type="spellEnd"/>
      <w:r w:rsidRPr="002857EE">
        <w:rPr>
          <w:color w:val="auto"/>
          <w:sz w:val="24"/>
          <w:szCs w:val="24"/>
        </w:rPr>
        <w:t xml:space="preserve">): www.mediadb.eu; </w:t>
      </w:r>
      <w:r w:rsidR="003336C4" w:rsidRPr="002857EE">
        <w:rPr>
          <w:color w:val="auto"/>
          <w:sz w:val="24"/>
          <w:szCs w:val="24"/>
        </w:rPr>
        <w:t xml:space="preserve">International </w:t>
      </w:r>
      <w:proofErr w:type="spellStart"/>
      <w:r w:rsidR="003336C4" w:rsidRPr="002857EE">
        <w:rPr>
          <w:color w:val="auto"/>
          <w:sz w:val="24"/>
          <w:szCs w:val="24"/>
        </w:rPr>
        <w:t>Federation</w:t>
      </w:r>
      <w:proofErr w:type="spellEnd"/>
      <w:r w:rsidR="003336C4" w:rsidRPr="002857EE">
        <w:rPr>
          <w:color w:val="auto"/>
          <w:sz w:val="24"/>
          <w:szCs w:val="24"/>
        </w:rPr>
        <w:t xml:space="preserve"> </w:t>
      </w:r>
      <w:proofErr w:type="spellStart"/>
      <w:r w:rsidR="003336C4" w:rsidRPr="002857EE">
        <w:rPr>
          <w:color w:val="auto"/>
          <w:sz w:val="24"/>
          <w:szCs w:val="24"/>
        </w:rPr>
        <w:t>of</w:t>
      </w:r>
      <w:proofErr w:type="spellEnd"/>
      <w:r w:rsidR="003336C4" w:rsidRPr="002857EE">
        <w:rPr>
          <w:color w:val="auto"/>
          <w:sz w:val="24"/>
          <w:szCs w:val="24"/>
        </w:rPr>
        <w:t xml:space="preserve"> </w:t>
      </w:r>
      <w:proofErr w:type="spellStart"/>
      <w:r w:rsidR="003336C4" w:rsidRPr="002857EE">
        <w:rPr>
          <w:color w:val="auto"/>
          <w:sz w:val="24"/>
          <w:szCs w:val="24"/>
        </w:rPr>
        <w:t>the</w:t>
      </w:r>
      <w:proofErr w:type="spellEnd"/>
      <w:r w:rsidR="003336C4" w:rsidRPr="002857EE">
        <w:rPr>
          <w:color w:val="auto"/>
          <w:sz w:val="24"/>
          <w:szCs w:val="24"/>
        </w:rPr>
        <w:t xml:space="preserve"> </w:t>
      </w:r>
      <w:proofErr w:type="spellStart"/>
      <w:r w:rsidR="003336C4" w:rsidRPr="002857EE">
        <w:rPr>
          <w:color w:val="auto"/>
          <w:sz w:val="24"/>
          <w:szCs w:val="24"/>
        </w:rPr>
        <w:t>Pho</w:t>
      </w:r>
      <w:r w:rsidR="00872CE5" w:rsidRPr="002857EE">
        <w:rPr>
          <w:color w:val="auto"/>
          <w:sz w:val="24"/>
          <w:szCs w:val="24"/>
        </w:rPr>
        <w:t>n</w:t>
      </w:r>
      <w:r w:rsidR="003336C4" w:rsidRPr="002857EE">
        <w:rPr>
          <w:color w:val="auto"/>
          <w:sz w:val="24"/>
          <w:szCs w:val="24"/>
        </w:rPr>
        <w:t>ographic</w:t>
      </w:r>
      <w:proofErr w:type="spellEnd"/>
      <w:r w:rsidR="003336C4" w:rsidRPr="002857EE">
        <w:rPr>
          <w:color w:val="auto"/>
          <w:sz w:val="24"/>
          <w:szCs w:val="24"/>
        </w:rPr>
        <w:t xml:space="preserve"> </w:t>
      </w:r>
      <w:proofErr w:type="spellStart"/>
      <w:r w:rsidR="003336C4" w:rsidRPr="002857EE">
        <w:rPr>
          <w:color w:val="auto"/>
          <w:sz w:val="24"/>
          <w:szCs w:val="24"/>
        </w:rPr>
        <w:t>Industry</w:t>
      </w:r>
      <w:proofErr w:type="spellEnd"/>
      <w:r w:rsidR="003336C4" w:rsidRPr="002857EE">
        <w:rPr>
          <w:color w:val="auto"/>
          <w:sz w:val="24"/>
          <w:szCs w:val="24"/>
        </w:rPr>
        <w:t xml:space="preserve"> (IFPI): </w:t>
      </w:r>
      <w:r w:rsidR="007459B8" w:rsidRPr="002857EE">
        <w:rPr>
          <w:color w:val="auto"/>
          <w:sz w:val="24"/>
          <w:szCs w:val="24"/>
        </w:rPr>
        <w:t>Global Music Report 2024</w:t>
      </w:r>
      <w:r w:rsidR="003336C4" w:rsidRPr="002857EE">
        <w:rPr>
          <w:color w:val="auto"/>
          <w:sz w:val="24"/>
          <w:szCs w:val="24"/>
        </w:rPr>
        <w:t xml:space="preserve">; </w:t>
      </w:r>
      <w:r w:rsidR="009C6D63" w:rsidRPr="002857EE">
        <w:rPr>
          <w:color w:val="auto"/>
          <w:sz w:val="24"/>
          <w:szCs w:val="24"/>
        </w:rPr>
        <w:t>Metallica: www.metallica.com</w:t>
      </w:r>
    </w:p>
    <w:p w14:paraId="52010F84" w14:textId="77777777" w:rsidR="003336C4" w:rsidRPr="002857EE" w:rsidRDefault="003336C4" w:rsidP="00BC07AF">
      <w:pPr>
        <w:pStyle w:val="Textkrper21"/>
        <w:rPr>
          <w:color w:val="auto"/>
          <w:sz w:val="24"/>
          <w:szCs w:val="24"/>
        </w:rPr>
      </w:pPr>
    </w:p>
    <w:p w14:paraId="39795F62" w14:textId="77777777" w:rsidR="009B380E" w:rsidRDefault="009B380E" w:rsidP="009B380E">
      <w:pPr>
        <w:autoSpaceDE w:val="0"/>
        <w:autoSpaceDN w:val="0"/>
        <w:adjustRightInd w:val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14:paraId="05FB8B1D" w14:textId="77777777" w:rsidR="00BC07AF" w:rsidRPr="002857EE" w:rsidRDefault="00BC07AF" w:rsidP="00BC07AF">
      <w:pPr>
        <w:pStyle w:val="Textkrper21"/>
        <w:rPr>
          <w:color w:val="auto"/>
          <w:sz w:val="24"/>
          <w:szCs w:val="24"/>
        </w:rPr>
      </w:pPr>
    </w:p>
    <w:p w14:paraId="49A6DC3A" w14:textId="2715599F" w:rsidR="001E464D" w:rsidRPr="002857EE" w:rsidRDefault="003336C4" w:rsidP="003A3B1A">
      <w:pPr>
        <w:pStyle w:val="Textkrper21"/>
        <w:rPr>
          <w:color w:val="auto"/>
          <w:sz w:val="24"/>
          <w:szCs w:val="24"/>
        </w:rPr>
      </w:pPr>
      <w:r w:rsidRPr="002857EE">
        <w:rPr>
          <w:color w:val="auto"/>
          <w:sz w:val="24"/>
          <w:szCs w:val="24"/>
        </w:rPr>
        <w:t xml:space="preserve">Das </w:t>
      </w:r>
      <w:r w:rsidR="001E464D" w:rsidRPr="002857EE">
        <w:rPr>
          <w:color w:val="auto"/>
          <w:sz w:val="24"/>
          <w:szCs w:val="24"/>
        </w:rPr>
        <w:t>Institut für Medien- und Kommunikationspolitik (</w:t>
      </w:r>
      <w:proofErr w:type="spellStart"/>
      <w:r w:rsidR="001E464D" w:rsidRPr="002857EE">
        <w:rPr>
          <w:color w:val="auto"/>
          <w:sz w:val="24"/>
          <w:szCs w:val="24"/>
        </w:rPr>
        <w:t>IfM</w:t>
      </w:r>
      <w:proofErr w:type="spellEnd"/>
      <w:r w:rsidR="001E464D" w:rsidRPr="002857EE">
        <w:rPr>
          <w:color w:val="auto"/>
          <w:sz w:val="24"/>
          <w:szCs w:val="24"/>
        </w:rPr>
        <w:t xml:space="preserve">) </w:t>
      </w:r>
      <w:r w:rsidRPr="002857EE">
        <w:rPr>
          <w:color w:val="auto"/>
          <w:sz w:val="24"/>
          <w:szCs w:val="24"/>
        </w:rPr>
        <w:t xml:space="preserve">definiert </w:t>
      </w:r>
      <w:r w:rsidRPr="002857EE">
        <w:rPr>
          <w:b/>
          <w:color w:val="auto"/>
          <w:sz w:val="24"/>
          <w:szCs w:val="24"/>
        </w:rPr>
        <w:t>Medienkonzerne</w:t>
      </w:r>
      <w:r w:rsidRPr="002857EE">
        <w:rPr>
          <w:color w:val="auto"/>
          <w:sz w:val="24"/>
          <w:szCs w:val="24"/>
        </w:rPr>
        <w:t xml:space="preserve"> als Unternehmen, </w:t>
      </w:r>
      <w:r w:rsidR="001E464D" w:rsidRPr="002857EE">
        <w:rPr>
          <w:color w:val="auto"/>
          <w:sz w:val="24"/>
          <w:szCs w:val="24"/>
        </w:rPr>
        <w:t>die publizistische Inhalte in Massenmedien verantwortlich erstellen und/oder verbreiten sowie maßgebliche Teile ihres Umsatz mit Erlösen aus Rechten/Lizenzen und/oder Werbung erzielen und nicht als reine Telekommunikations- oder Technikprovider auftreten. Ferner werden Konzerne berücksichtigt, die durch Produktion und/oder Distribution maßgeblichen Einfluss auf die kommunikative Umwelt eines breiten Publikums haben.</w:t>
      </w:r>
    </w:p>
    <w:p w14:paraId="578E32F1" w14:textId="77777777" w:rsidR="002857EE" w:rsidRPr="002857EE" w:rsidRDefault="002857EE" w:rsidP="003A3B1A">
      <w:pPr>
        <w:pStyle w:val="Textkrper21"/>
        <w:rPr>
          <w:color w:val="auto"/>
          <w:sz w:val="24"/>
          <w:szCs w:val="24"/>
        </w:rPr>
      </w:pPr>
    </w:p>
    <w:p w14:paraId="3A973DF2" w14:textId="660E9D9C" w:rsidR="00861EE7" w:rsidRPr="002857EE" w:rsidRDefault="00861EE7" w:rsidP="00861EE7">
      <w:pPr>
        <w:pStyle w:val="Textkrper21"/>
        <w:rPr>
          <w:color w:val="auto"/>
          <w:sz w:val="24"/>
          <w:szCs w:val="24"/>
        </w:rPr>
      </w:pPr>
      <w:r w:rsidRPr="002857EE">
        <w:rPr>
          <w:color w:val="auto"/>
          <w:sz w:val="24"/>
          <w:szCs w:val="24"/>
        </w:rPr>
        <w:t xml:space="preserve">Beim </w:t>
      </w:r>
      <w:proofErr w:type="spellStart"/>
      <w:r w:rsidRPr="002857EE">
        <w:rPr>
          <w:color w:val="auto"/>
          <w:sz w:val="24"/>
          <w:szCs w:val="24"/>
        </w:rPr>
        <w:t>IfM</w:t>
      </w:r>
      <w:proofErr w:type="spellEnd"/>
      <w:r w:rsidRPr="002857EE">
        <w:rPr>
          <w:color w:val="auto"/>
          <w:sz w:val="24"/>
          <w:szCs w:val="24"/>
        </w:rPr>
        <w:t xml:space="preserve">-Ranking werden die Umsätze der Unternehmen im Bereich Medien- und Kommunikation betrachtet. Beispielsweise </w:t>
      </w:r>
      <w:r w:rsidR="00147B3D" w:rsidRPr="002857EE">
        <w:rPr>
          <w:color w:val="auto"/>
          <w:sz w:val="24"/>
          <w:szCs w:val="24"/>
        </w:rPr>
        <w:t xml:space="preserve">wird </w:t>
      </w:r>
      <w:r w:rsidRPr="002857EE">
        <w:rPr>
          <w:color w:val="auto"/>
          <w:sz w:val="24"/>
          <w:szCs w:val="24"/>
        </w:rPr>
        <w:t>bei Apple ausschließlich der Umsatz der</w:t>
      </w:r>
      <w:r w:rsidR="00147B3D" w:rsidRPr="002857EE">
        <w:rPr>
          <w:color w:val="auto"/>
          <w:sz w:val="24"/>
          <w:szCs w:val="24"/>
        </w:rPr>
        <w:t xml:space="preserve"> Sparte</w:t>
      </w:r>
      <w:r w:rsidRPr="002857EE">
        <w:rPr>
          <w:color w:val="auto"/>
          <w:sz w:val="24"/>
          <w:szCs w:val="24"/>
        </w:rPr>
        <w:t xml:space="preserve"> "iTunes, Software &amp; Services"</w:t>
      </w:r>
      <w:r w:rsidR="00147B3D" w:rsidRPr="002857EE">
        <w:rPr>
          <w:color w:val="auto"/>
          <w:sz w:val="24"/>
          <w:szCs w:val="24"/>
        </w:rPr>
        <w:t xml:space="preserve"> </w:t>
      </w:r>
      <w:r w:rsidRPr="002857EE">
        <w:rPr>
          <w:color w:val="auto"/>
          <w:sz w:val="24"/>
          <w:szCs w:val="24"/>
        </w:rPr>
        <w:t xml:space="preserve">berücksichtigt und bei Microsoft der Umsatz der </w:t>
      </w:r>
      <w:r w:rsidR="00147B3D" w:rsidRPr="002857EE">
        <w:rPr>
          <w:color w:val="auto"/>
          <w:sz w:val="24"/>
          <w:szCs w:val="24"/>
        </w:rPr>
        <w:t xml:space="preserve">Sparte </w:t>
      </w:r>
      <w:r w:rsidRPr="002857EE">
        <w:rPr>
          <w:color w:val="auto"/>
          <w:sz w:val="24"/>
          <w:szCs w:val="24"/>
        </w:rPr>
        <w:t xml:space="preserve">"Entertainment &amp; Devices". Bei Amazon wurde </w:t>
      </w:r>
      <w:r w:rsidR="00147B3D" w:rsidRPr="002857EE">
        <w:rPr>
          <w:color w:val="auto"/>
          <w:sz w:val="24"/>
          <w:szCs w:val="24"/>
        </w:rPr>
        <w:t>die Sparte "</w:t>
      </w:r>
      <w:proofErr w:type="spellStart"/>
      <w:r w:rsidR="00147B3D" w:rsidRPr="002857EE">
        <w:rPr>
          <w:color w:val="auto"/>
          <w:sz w:val="24"/>
          <w:szCs w:val="24"/>
        </w:rPr>
        <w:t>Subscription</w:t>
      </w:r>
      <w:proofErr w:type="spellEnd"/>
      <w:r w:rsidR="00147B3D" w:rsidRPr="002857EE">
        <w:rPr>
          <w:color w:val="auto"/>
          <w:sz w:val="24"/>
          <w:szCs w:val="24"/>
        </w:rPr>
        <w:t xml:space="preserve"> Services &amp; Ad </w:t>
      </w:r>
      <w:proofErr w:type="spellStart"/>
      <w:r w:rsidR="00147B3D" w:rsidRPr="002857EE">
        <w:rPr>
          <w:color w:val="auto"/>
          <w:sz w:val="24"/>
          <w:szCs w:val="24"/>
        </w:rPr>
        <w:t>Sales</w:t>
      </w:r>
      <w:proofErr w:type="spellEnd"/>
      <w:r w:rsidRPr="002857EE">
        <w:rPr>
          <w:color w:val="auto"/>
          <w:sz w:val="24"/>
          <w:szCs w:val="24"/>
        </w:rPr>
        <w:t xml:space="preserve">" für das </w:t>
      </w:r>
      <w:proofErr w:type="spellStart"/>
      <w:r w:rsidRPr="002857EE">
        <w:rPr>
          <w:color w:val="auto"/>
          <w:sz w:val="24"/>
          <w:szCs w:val="24"/>
        </w:rPr>
        <w:t>IfM</w:t>
      </w:r>
      <w:proofErr w:type="spellEnd"/>
      <w:r w:rsidRPr="002857EE">
        <w:rPr>
          <w:color w:val="auto"/>
          <w:sz w:val="24"/>
          <w:szCs w:val="24"/>
        </w:rPr>
        <w:t>-Ranking zugrunde gelegt.</w:t>
      </w:r>
    </w:p>
    <w:p w14:paraId="19E11883" w14:textId="77777777" w:rsidR="002857EE" w:rsidRPr="002857EE" w:rsidRDefault="002857EE" w:rsidP="00861EE7">
      <w:pPr>
        <w:pStyle w:val="Textkrper21"/>
        <w:rPr>
          <w:color w:val="auto"/>
          <w:sz w:val="24"/>
          <w:szCs w:val="24"/>
        </w:rPr>
      </w:pPr>
    </w:p>
    <w:p w14:paraId="6469A3B4" w14:textId="77777777" w:rsidR="00004CFF" w:rsidRPr="002857EE" w:rsidRDefault="00004CFF" w:rsidP="00004CFF">
      <w:pPr>
        <w:rPr>
          <w:rFonts w:ascii="Arial" w:hAnsi="Arial" w:cs="Arial"/>
          <w:sz w:val="20"/>
          <w:szCs w:val="20"/>
        </w:rPr>
      </w:pPr>
      <w:r w:rsidRPr="002857EE">
        <w:rPr>
          <w:rFonts w:ascii="Arial" w:hAnsi="Arial" w:cs="Arial"/>
          <w:sz w:val="20"/>
          <w:szCs w:val="20"/>
        </w:rPr>
        <w:t xml:space="preserve">Dieser Text ist unter der Creative Commons Lizenz CC BY-NC-ND 4.0 veröffentlicht. </w:t>
      </w:r>
    </w:p>
    <w:p w14:paraId="027DB2E0" w14:textId="54523DA8" w:rsidR="003A3B1A" w:rsidRPr="002857EE" w:rsidRDefault="00004CFF" w:rsidP="00004CFF">
      <w:pPr>
        <w:rPr>
          <w:rFonts w:ascii="Arial" w:hAnsi="Arial" w:cs="Arial"/>
          <w:sz w:val="20"/>
          <w:szCs w:val="20"/>
        </w:rPr>
      </w:pPr>
      <w:r w:rsidRPr="002857EE">
        <w:rPr>
          <w:rFonts w:ascii="Arial" w:hAnsi="Arial" w:cs="Arial"/>
          <w:sz w:val="20"/>
          <w:szCs w:val="20"/>
        </w:rPr>
        <w:t xml:space="preserve">Bundeszentrale für politische Bildung 2024 | </w:t>
      </w:r>
      <w:hyperlink r:id="rId8" w:history="1">
        <w:r w:rsidRPr="002857EE">
          <w:rPr>
            <w:rFonts w:ascii="Arial" w:hAnsi="Arial" w:cs="Arial"/>
            <w:sz w:val="20"/>
            <w:szCs w:val="20"/>
          </w:rPr>
          <w:t>www.bpb.de</w:t>
        </w:r>
      </w:hyperlink>
    </w:p>
    <w:sectPr w:rsidR="003A3B1A" w:rsidRPr="00285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26D0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26D037" w16cid:durableId="2A787E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BD744" w14:textId="77777777" w:rsidR="00B434C3" w:rsidRDefault="00B434C3" w:rsidP="00004CFF">
      <w:r>
        <w:separator/>
      </w:r>
    </w:p>
  </w:endnote>
  <w:endnote w:type="continuationSeparator" w:id="0">
    <w:p w14:paraId="594C3328" w14:textId="77777777" w:rsidR="00B434C3" w:rsidRDefault="00B434C3" w:rsidP="0000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8714E" w14:textId="77777777" w:rsidR="00004CFF" w:rsidRDefault="00004CF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5227D" w14:textId="77777777" w:rsidR="00004CFF" w:rsidRDefault="00004CF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3357E" w14:textId="77777777" w:rsidR="00004CFF" w:rsidRDefault="00004CF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76B01" w14:textId="77777777" w:rsidR="00B434C3" w:rsidRDefault="00B434C3" w:rsidP="00004CFF">
      <w:r>
        <w:separator/>
      </w:r>
    </w:p>
  </w:footnote>
  <w:footnote w:type="continuationSeparator" w:id="0">
    <w:p w14:paraId="3723212C" w14:textId="77777777" w:rsidR="00B434C3" w:rsidRDefault="00B434C3" w:rsidP="0000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DCAF8" w14:textId="77777777" w:rsidR="00004CFF" w:rsidRDefault="00004CF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97F10" w14:textId="77777777" w:rsidR="00004CFF" w:rsidRDefault="00004CF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A04DD" w14:textId="77777777" w:rsidR="00004CFF" w:rsidRDefault="00004CF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6BE0"/>
    <w:multiLevelType w:val="hybridMultilevel"/>
    <w:tmpl w:val="65F60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14"/>
    <w:rsid w:val="00004CFF"/>
    <w:rsid w:val="00032B19"/>
    <w:rsid w:val="0005179F"/>
    <w:rsid w:val="0006426F"/>
    <w:rsid w:val="00071415"/>
    <w:rsid w:val="00073B7C"/>
    <w:rsid w:val="0007539C"/>
    <w:rsid w:val="00091371"/>
    <w:rsid w:val="000A2F42"/>
    <w:rsid w:val="000C1E9B"/>
    <w:rsid w:val="000E6E68"/>
    <w:rsid w:val="000E751F"/>
    <w:rsid w:val="00107D3E"/>
    <w:rsid w:val="00122FBD"/>
    <w:rsid w:val="001246C4"/>
    <w:rsid w:val="00147B3D"/>
    <w:rsid w:val="0015202A"/>
    <w:rsid w:val="00154E58"/>
    <w:rsid w:val="001570DB"/>
    <w:rsid w:val="00165831"/>
    <w:rsid w:val="00174924"/>
    <w:rsid w:val="00174C05"/>
    <w:rsid w:val="001751A1"/>
    <w:rsid w:val="001761B0"/>
    <w:rsid w:val="001833CB"/>
    <w:rsid w:val="001915AE"/>
    <w:rsid w:val="001A0128"/>
    <w:rsid w:val="001A1EE1"/>
    <w:rsid w:val="001C07E2"/>
    <w:rsid w:val="001C3C70"/>
    <w:rsid w:val="001E2407"/>
    <w:rsid w:val="001E464D"/>
    <w:rsid w:val="00206D5E"/>
    <w:rsid w:val="0021391E"/>
    <w:rsid w:val="002336FC"/>
    <w:rsid w:val="00264D39"/>
    <w:rsid w:val="0028388A"/>
    <w:rsid w:val="002857EE"/>
    <w:rsid w:val="002926B4"/>
    <w:rsid w:val="002A2C6F"/>
    <w:rsid w:val="002A6633"/>
    <w:rsid w:val="002C19AB"/>
    <w:rsid w:val="002C7198"/>
    <w:rsid w:val="002D3A51"/>
    <w:rsid w:val="002D790A"/>
    <w:rsid w:val="002E722D"/>
    <w:rsid w:val="002E7E15"/>
    <w:rsid w:val="00305BF1"/>
    <w:rsid w:val="00321DAD"/>
    <w:rsid w:val="003336C4"/>
    <w:rsid w:val="00340AF0"/>
    <w:rsid w:val="0034204C"/>
    <w:rsid w:val="00373A45"/>
    <w:rsid w:val="00395C52"/>
    <w:rsid w:val="003A25A0"/>
    <w:rsid w:val="003A3B1A"/>
    <w:rsid w:val="003B0E8D"/>
    <w:rsid w:val="003B7EE2"/>
    <w:rsid w:val="003C1BC6"/>
    <w:rsid w:val="003D03AB"/>
    <w:rsid w:val="003E05F2"/>
    <w:rsid w:val="003E7CC1"/>
    <w:rsid w:val="004068F3"/>
    <w:rsid w:val="004177ED"/>
    <w:rsid w:val="00435C76"/>
    <w:rsid w:val="0045118E"/>
    <w:rsid w:val="0047393F"/>
    <w:rsid w:val="00493654"/>
    <w:rsid w:val="004A396F"/>
    <w:rsid w:val="004B1B15"/>
    <w:rsid w:val="004C798B"/>
    <w:rsid w:val="004D32FD"/>
    <w:rsid w:val="004D4728"/>
    <w:rsid w:val="004D7440"/>
    <w:rsid w:val="00511526"/>
    <w:rsid w:val="00517BED"/>
    <w:rsid w:val="005326D7"/>
    <w:rsid w:val="005372D9"/>
    <w:rsid w:val="00541431"/>
    <w:rsid w:val="00557056"/>
    <w:rsid w:val="00571745"/>
    <w:rsid w:val="005822FD"/>
    <w:rsid w:val="00591797"/>
    <w:rsid w:val="005A2AC4"/>
    <w:rsid w:val="005B2802"/>
    <w:rsid w:val="005E4024"/>
    <w:rsid w:val="00617AC8"/>
    <w:rsid w:val="006210AF"/>
    <w:rsid w:val="00625890"/>
    <w:rsid w:val="00626038"/>
    <w:rsid w:val="006378A4"/>
    <w:rsid w:val="006429AB"/>
    <w:rsid w:val="00650B24"/>
    <w:rsid w:val="00687585"/>
    <w:rsid w:val="00693BD6"/>
    <w:rsid w:val="006959B6"/>
    <w:rsid w:val="006A6329"/>
    <w:rsid w:val="006F5DB1"/>
    <w:rsid w:val="006F7D98"/>
    <w:rsid w:val="00704347"/>
    <w:rsid w:val="007145A6"/>
    <w:rsid w:val="007459B8"/>
    <w:rsid w:val="00750F81"/>
    <w:rsid w:val="00757C37"/>
    <w:rsid w:val="007611D5"/>
    <w:rsid w:val="0076465E"/>
    <w:rsid w:val="007655CD"/>
    <w:rsid w:val="0079026E"/>
    <w:rsid w:val="00793156"/>
    <w:rsid w:val="007A580D"/>
    <w:rsid w:val="007B04A0"/>
    <w:rsid w:val="007D4216"/>
    <w:rsid w:val="007E613E"/>
    <w:rsid w:val="007F2E70"/>
    <w:rsid w:val="007F5347"/>
    <w:rsid w:val="00800E47"/>
    <w:rsid w:val="00804D54"/>
    <w:rsid w:val="00810764"/>
    <w:rsid w:val="00813AB9"/>
    <w:rsid w:val="0082276F"/>
    <w:rsid w:val="00835FE7"/>
    <w:rsid w:val="00852103"/>
    <w:rsid w:val="00861EE7"/>
    <w:rsid w:val="00867043"/>
    <w:rsid w:val="00872CE5"/>
    <w:rsid w:val="00877725"/>
    <w:rsid w:val="00890811"/>
    <w:rsid w:val="008B18A8"/>
    <w:rsid w:val="008D2E8D"/>
    <w:rsid w:val="008E60AA"/>
    <w:rsid w:val="00922262"/>
    <w:rsid w:val="00930E63"/>
    <w:rsid w:val="009314C0"/>
    <w:rsid w:val="00940557"/>
    <w:rsid w:val="0095638F"/>
    <w:rsid w:val="009A01CC"/>
    <w:rsid w:val="009A6538"/>
    <w:rsid w:val="009A7776"/>
    <w:rsid w:val="009B380E"/>
    <w:rsid w:val="009C6D63"/>
    <w:rsid w:val="009D757A"/>
    <w:rsid w:val="009F06A4"/>
    <w:rsid w:val="00A00B21"/>
    <w:rsid w:val="00A12E3B"/>
    <w:rsid w:val="00A16691"/>
    <w:rsid w:val="00A360CC"/>
    <w:rsid w:val="00A36782"/>
    <w:rsid w:val="00A45A7C"/>
    <w:rsid w:val="00A546AF"/>
    <w:rsid w:val="00A73342"/>
    <w:rsid w:val="00A7343D"/>
    <w:rsid w:val="00A9530A"/>
    <w:rsid w:val="00AB046F"/>
    <w:rsid w:val="00B01019"/>
    <w:rsid w:val="00B03748"/>
    <w:rsid w:val="00B06E55"/>
    <w:rsid w:val="00B1035D"/>
    <w:rsid w:val="00B40D98"/>
    <w:rsid w:val="00B434C3"/>
    <w:rsid w:val="00B6040A"/>
    <w:rsid w:val="00B840F2"/>
    <w:rsid w:val="00B96FA5"/>
    <w:rsid w:val="00BA67F1"/>
    <w:rsid w:val="00BC07AF"/>
    <w:rsid w:val="00BE2E63"/>
    <w:rsid w:val="00C106EE"/>
    <w:rsid w:val="00C612AC"/>
    <w:rsid w:val="00C83FA4"/>
    <w:rsid w:val="00C87BF7"/>
    <w:rsid w:val="00CA4464"/>
    <w:rsid w:val="00CB24C3"/>
    <w:rsid w:val="00CB61DC"/>
    <w:rsid w:val="00CC7CFC"/>
    <w:rsid w:val="00CF60B1"/>
    <w:rsid w:val="00D13DBB"/>
    <w:rsid w:val="00D27514"/>
    <w:rsid w:val="00D65C68"/>
    <w:rsid w:val="00D7445A"/>
    <w:rsid w:val="00D8133B"/>
    <w:rsid w:val="00D90244"/>
    <w:rsid w:val="00D976D3"/>
    <w:rsid w:val="00DB652A"/>
    <w:rsid w:val="00DC0D6E"/>
    <w:rsid w:val="00DC696A"/>
    <w:rsid w:val="00DD039E"/>
    <w:rsid w:val="00DD49CC"/>
    <w:rsid w:val="00DD7A1C"/>
    <w:rsid w:val="00E15828"/>
    <w:rsid w:val="00E259C6"/>
    <w:rsid w:val="00E46DD2"/>
    <w:rsid w:val="00E62430"/>
    <w:rsid w:val="00E64B70"/>
    <w:rsid w:val="00E6511B"/>
    <w:rsid w:val="00E803A7"/>
    <w:rsid w:val="00E842F4"/>
    <w:rsid w:val="00E91672"/>
    <w:rsid w:val="00EA0AB6"/>
    <w:rsid w:val="00EA41FF"/>
    <w:rsid w:val="00EA4ACF"/>
    <w:rsid w:val="00EC18CA"/>
    <w:rsid w:val="00ED3515"/>
    <w:rsid w:val="00EE721A"/>
    <w:rsid w:val="00EF3B2F"/>
    <w:rsid w:val="00EF5AC1"/>
    <w:rsid w:val="00EF6208"/>
    <w:rsid w:val="00F053C0"/>
    <w:rsid w:val="00F31308"/>
    <w:rsid w:val="00F36EEC"/>
    <w:rsid w:val="00F437D4"/>
    <w:rsid w:val="00F54264"/>
    <w:rsid w:val="00F568D8"/>
    <w:rsid w:val="00F62640"/>
    <w:rsid w:val="00F63714"/>
    <w:rsid w:val="00F637C0"/>
    <w:rsid w:val="00F96871"/>
    <w:rsid w:val="00FB6D93"/>
    <w:rsid w:val="00FC7276"/>
    <w:rsid w:val="00FD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CFC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3A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link w:val="berschrift4Zchn"/>
    <w:uiPriority w:val="9"/>
    <w:qFormat/>
    <w:rsid w:val="00835FE7"/>
    <w:pPr>
      <w:widowControl/>
      <w:suppressAutoHyphens w:val="0"/>
      <w:spacing w:before="100" w:beforeAutospacing="1" w:after="100" w:afterAutospacing="1"/>
      <w:outlineLvl w:val="3"/>
    </w:pPr>
    <w:rPr>
      <w:rFonts w:eastAsia="Times New Roman"/>
      <w:b/>
      <w:bCs/>
      <w:kern w:val="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80"/>
      <w:u w:val="single"/>
    </w:rPr>
  </w:style>
  <w:style w:type="character" w:styleId="BesuchterHyperlink">
    <w:name w:val="Followed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S Mincho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S Mincho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S Mincho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S Mincho"/>
      <w:i/>
      <w:iCs/>
    </w:rPr>
  </w:style>
  <w:style w:type="paragraph" w:customStyle="1" w:styleId="Textkrper21">
    <w:name w:val="Textkörper 21"/>
    <w:basedOn w:val="Standard"/>
    <w:rPr>
      <w:rFonts w:ascii="Arial" w:hAnsi="Arial" w:cs="Arial"/>
      <w:color w:val="000000"/>
      <w:sz w:val="20"/>
      <w:szCs w:val="2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qFormat/>
    <w:rsid w:val="00FC7276"/>
    <w:rPr>
      <w:i/>
      <w:iCs/>
    </w:rPr>
  </w:style>
  <w:style w:type="character" w:customStyle="1" w:styleId="apple-converted-space">
    <w:name w:val="apple-converted-space"/>
    <w:basedOn w:val="Absatz-Standardschriftart"/>
    <w:rsid w:val="0070434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19AB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C19AB"/>
    <w:rPr>
      <w:rFonts w:eastAsia="Arial Unicode MS"/>
      <w:kern w:val="1"/>
      <w:szCs w:val="24"/>
      <w:lang w:eastAsia="ar-SA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19AB"/>
    <w:rPr>
      <w:rFonts w:eastAsia="Arial Unicode MS"/>
      <w:b/>
      <w:bCs/>
      <w:kern w:val="1"/>
      <w:szCs w:val="24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004C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4CFF"/>
    <w:rPr>
      <w:rFonts w:eastAsia="Arial Unicode MS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004C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4CFF"/>
    <w:rPr>
      <w:rFonts w:eastAsia="Arial Unicode MS"/>
      <w:kern w:val="1"/>
      <w:sz w:val="24"/>
      <w:szCs w:val="24"/>
      <w:lang w:eastAsia="ar-SA"/>
    </w:rPr>
  </w:style>
  <w:style w:type="character" w:customStyle="1" w:styleId="footnotes-button">
    <w:name w:val="footnotes-button"/>
    <w:basedOn w:val="Absatz-Standardschriftart"/>
    <w:rsid w:val="00835FE7"/>
  </w:style>
  <w:style w:type="character" w:customStyle="1" w:styleId="berschrift4Zchn">
    <w:name w:val="Überschrift 4 Zchn"/>
    <w:basedOn w:val="Absatz-Standardschriftart"/>
    <w:link w:val="berschrift4"/>
    <w:uiPriority w:val="9"/>
    <w:rsid w:val="00835FE7"/>
    <w:rPr>
      <w:b/>
      <w:bCs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3A5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mw-page-title-main">
    <w:name w:val="mw-page-title-main"/>
    <w:basedOn w:val="Absatz-Standardschriftart"/>
    <w:rsid w:val="002D3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3A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link w:val="berschrift4Zchn"/>
    <w:uiPriority w:val="9"/>
    <w:qFormat/>
    <w:rsid w:val="00835FE7"/>
    <w:pPr>
      <w:widowControl/>
      <w:suppressAutoHyphens w:val="0"/>
      <w:spacing w:before="100" w:beforeAutospacing="1" w:after="100" w:afterAutospacing="1"/>
      <w:outlineLvl w:val="3"/>
    </w:pPr>
    <w:rPr>
      <w:rFonts w:eastAsia="Times New Roman"/>
      <w:b/>
      <w:bCs/>
      <w:kern w:val="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80"/>
      <w:u w:val="single"/>
    </w:rPr>
  </w:style>
  <w:style w:type="character" w:styleId="BesuchterHyperlink">
    <w:name w:val="Followed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S Mincho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S Mincho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S Mincho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S Mincho"/>
      <w:i/>
      <w:iCs/>
    </w:rPr>
  </w:style>
  <w:style w:type="paragraph" w:customStyle="1" w:styleId="Textkrper21">
    <w:name w:val="Textkörper 21"/>
    <w:basedOn w:val="Standard"/>
    <w:rPr>
      <w:rFonts w:ascii="Arial" w:hAnsi="Arial" w:cs="Arial"/>
      <w:color w:val="000000"/>
      <w:sz w:val="20"/>
      <w:szCs w:val="2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qFormat/>
    <w:rsid w:val="00FC7276"/>
    <w:rPr>
      <w:i/>
      <w:iCs/>
    </w:rPr>
  </w:style>
  <w:style w:type="character" w:customStyle="1" w:styleId="apple-converted-space">
    <w:name w:val="apple-converted-space"/>
    <w:basedOn w:val="Absatz-Standardschriftart"/>
    <w:rsid w:val="0070434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19AB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C19AB"/>
    <w:rPr>
      <w:rFonts w:eastAsia="Arial Unicode MS"/>
      <w:kern w:val="1"/>
      <w:szCs w:val="24"/>
      <w:lang w:eastAsia="ar-SA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19AB"/>
    <w:rPr>
      <w:rFonts w:eastAsia="Arial Unicode MS"/>
      <w:b/>
      <w:bCs/>
      <w:kern w:val="1"/>
      <w:szCs w:val="24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004C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4CFF"/>
    <w:rPr>
      <w:rFonts w:eastAsia="Arial Unicode MS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004C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4CFF"/>
    <w:rPr>
      <w:rFonts w:eastAsia="Arial Unicode MS"/>
      <w:kern w:val="1"/>
      <w:sz w:val="24"/>
      <w:szCs w:val="24"/>
      <w:lang w:eastAsia="ar-SA"/>
    </w:rPr>
  </w:style>
  <w:style w:type="character" w:customStyle="1" w:styleId="footnotes-button">
    <w:name w:val="footnotes-button"/>
    <w:basedOn w:val="Absatz-Standardschriftart"/>
    <w:rsid w:val="00835FE7"/>
  </w:style>
  <w:style w:type="character" w:customStyle="1" w:styleId="berschrift4Zchn">
    <w:name w:val="Überschrift 4 Zchn"/>
    <w:basedOn w:val="Absatz-Standardschriftart"/>
    <w:link w:val="berschrift4"/>
    <w:uiPriority w:val="9"/>
    <w:rsid w:val="00835FE7"/>
    <w:rPr>
      <w:b/>
      <w:bCs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3A5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mw-page-title-main">
    <w:name w:val="mw-page-title-main"/>
    <w:basedOn w:val="Absatz-Standardschriftart"/>
    <w:rsid w:val="002D3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b.de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2024-08-27T14:37:00Z</dcterms:created>
  <dcterms:modified xsi:type="dcterms:W3CDTF">2024-08-28T07:44:00Z</dcterms:modified>
</cp:coreProperties>
</file>